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bookmarkStart w:id="0" w:name="_GoBack"/>
      <w:bookmarkEnd w:id="0"/>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r>
        <w:rPr>
          <w:rFonts w:hint="eastAsia" w:ascii="黑体" w:eastAsia="黑体"/>
          <w:sz w:val="32"/>
          <w:szCs w:val="32"/>
        </w:rPr>
        <w:t>年第</w:t>
      </w:r>
      <w:r>
        <w:rPr>
          <w:rFonts w:hint="eastAsia" w:ascii="黑体" w:eastAsia="黑体"/>
          <w:sz w:val="32"/>
          <w:szCs w:val="32"/>
          <w:lang w:val="en-US" w:eastAsia="zh-CN"/>
        </w:rPr>
        <w:t>4</w:t>
      </w:r>
      <w:r>
        <w:rPr>
          <w:rFonts w:hint="eastAsia" w:ascii="黑体" w:eastAsia="黑体"/>
          <w:sz w:val="32"/>
          <w:szCs w:val="32"/>
        </w:rPr>
        <w:t>期（总第</w:t>
      </w:r>
      <w:r>
        <w:rPr>
          <w:rFonts w:hint="eastAsia" w:ascii="黑体" w:eastAsia="黑体"/>
          <w:sz w:val="32"/>
          <w:szCs w:val="32"/>
          <w:lang w:val="en-US" w:eastAsia="zh-CN"/>
        </w:rPr>
        <w:t>70</w:t>
      </w:r>
      <w:r>
        <w:rPr>
          <w:rFonts w:hint="eastAsia" w:ascii="黑体" w:eastAsia="黑体"/>
          <w:sz w:val="32"/>
          <w:szCs w:val="32"/>
        </w:rPr>
        <w:t>期）</w:t>
      </w:r>
    </w:p>
    <w:p>
      <w:pPr>
        <w:jc w:val="center"/>
      </w:pPr>
    </w:p>
    <w:p>
      <w:pPr>
        <w:jc w:val="cente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方正小标宋_GBK" w:hAnsi="方正小标宋_GBK" w:eastAsia="方正仿宋_GBK" w:cs="方正小标宋_GBK"/>
          <w:b w:val="0"/>
          <w:i w:val="0"/>
          <w:iCs w:val="0"/>
          <w:caps w:val="0"/>
          <w:color w:val="333333"/>
          <w:spacing w:val="0"/>
          <w:sz w:val="32"/>
          <w:szCs w:val="44"/>
          <w:shd w:val="clear" w:fill="FFFFFF"/>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4</w:t>
      </w:r>
      <w:r>
        <w:rPr>
          <w:rFonts w:hint="eastAsia" w:ascii="楷体" w:hAnsi="楷体" w:eastAsia="楷体"/>
          <w:w w:val="80"/>
          <w:sz w:val="32"/>
          <w:szCs w:val="32"/>
        </w:rPr>
        <w:t>年</w:t>
      </w:r>
      <w:r>
        <w:rPr>
          <w:rFonts w:hint="eastAsia" w:ascii="楷体" w:hAnsi="楷体" w:eastAsia="楷体"/>
          <w:w w:val="80"/>
          <w:sz w:val="32"/>
          <w:szCs w:val="32"/>
          <w:lang w:val="en-US" w:eastAsia="zh-CN"/>
        </w:rPr>
        <w:t>6</w:t>
      </w:r>
      <w:r>
        <w:rPr>
          <w:rFonts w:hint="eastAsia" w:ascii="楷体" w:hAnsi="楷体" w:eastAsia="楷体"/>
          <w:w w:val="80"/>
          <w:sz w:val="32"/>
          <w:szCs w:val="32"/>
        </w:rPr>
        <w:t>月</w:t>
      </w:r>
      <w:r>
        <w:rPr>
          <w:rFonts w:hint="eastAsia" w:ascii="楷体" w:hAnsi="楷体" w:eastAsia="楷体"/>
          <w:w w:val="80"/>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spacing w:line="560" w:lineRule="exact"/>
        <w:ind w:firstLine="2650" w:firstLineChars="6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关于安全生产，习近平总书记这样说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pPr>
        <w:keepNext w:val="0"/>
        <w:keepLines w:val="0"/>
        <w:widowControl/>
        <w:suppressLineNumbers w:val="0"/>
        <w:ind w:firstLine="600" w:firstLineChars="200"/>
        <w:jc w:val="left"/>
        <w:rPr>
          <w:rFonts w:hint="eastAsia" w:ascii="仿宋" w:hAnsi="仿宋" w:eastAsia="仿宋" w:cs="仿宋"/>
          <w:b w:val="0"/>
          <w:bCs w:val="0"/>
          <w:i w:val="0"/>
          <w:iCs w:val="0"/>
          <w:caps w:val="0"/>
          <w:color w:val="333333"/>
          <w:spacing w:val="0"/>
          <w:sz w:val="30"/>
          <w:szCs w:val="30"/>
          <w:shd w:val="clear" w:fill="FFFFFF"/>
          <w:lang w:val="en-US" w:eastAsia="zh-CN"/>
        </w:rPr>
      </w:pPr>
      <w:r>
        <w:rPr>
          <w:rFonts w:hint="eastAsia" w:ascii="仿宋" w:hAnsi="仿宋" w:eastAsia="仿宋" w:cs="仿宋"/>
          <w:b w:val="0"/>
          <w:bCs w:val="0"/>
          <w:i w:val="0"/>
          <w:iCs w:val="0"/>
          <w:caps w:val="0"/>
          <w:color w:val="333333"/>
          <w:spacing w:val="0"/>
          <w:sz w:val="30"/>
          <w:szCs w:val="30"/>
          <w:shd w:val="clear" w:fill="FFFFFF"/>
          <w:lang w:val="en-US" w:eastAsia="zh-CN"/>
        </w:rPr>
        <w:t>安全生产是民生大事，事关人民福祉，事关经济社会发展大局，一丝一毫不能放松。习近平总书记高度重视安全生产工作，作出一系列关于安全生产的重要论述。2023年4月21日新华社《学习进行时》梳理以下内容：</w:t>
      </w:r>
    </w:p>
    <w:p>
      <w:pPr>
        <w:keepNext w:val="0"/>
        <w:keepLines w:val="0"/>
        <w:widowControl/>
        <w:suppressLineNumbers w:val="0"/>
        <w:ind w:firstLine="600" w:firstLineChars="200"/>
        <w:jc w:val="left"/>
        <w:rPr>
          <w:rFonts w:hint="eastAsia" w:ascii="仿宋" w:hAnsi="仿宋" w:eastAsia="仿宋" w:cs="仿宋"/>
          <w:b/>
          <w:bCs/>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要坚持底线思维，加强对极端恶劣天气的监测和预警，深入开展安全隐患排查治理，坚决遏制重特大安全事故发生。</w:t>
      </w:r>
    </w:p>
    <w:p>
      <w:pPr>
        <w:keepNext w:val="0"/>
        <w:keepLines w:val="0"/>
        <w:widowControl/>
        <w:suppressLineNumbers w:val="0"/>
        <w:ind w:firstLine="560" w:firstLineChars="200"/>
        <w:jc w:val="righ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——2023年1月，春节前夕视频连线看望慰问基层干部群众时指出</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坚持安全第一、预防为主，建立大安全大应急框架，完善公共安全体系，推动公共安全治理模式向事前预防转型。推进安全生产风险专项整治，加强重点行业、重点领域安全监管。</w:t>
      </w:r>
    </w:p>
    <w:p>
      <w:pPr>
        <w:keepNext w:val="0"/>
        <w:keepLines w:val="0"/>
        <w:widowControl/>
        <w:suppressLineNumbers w:val="0"/>
        <w:ind w:firstLine="560" w:firstLineChars="200"/>
        <w:jc w:val="righ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——2022年10月，在中国共产党第二十次全国代表大会上的报告</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生命重于泰山。各级党委和政府务必把安全生产摆到重要位置，树牢安全发展理念，绝不能只重发展不顾安全，更不能将其视作无关痛痒的事，搞形式主义、官僚主义。</w:t>
      </w:r>
    </w:p>
    <w:p>
      <w:pPr>
        <w:keepNext w:val="0"/>
        <w:keepLines w:val="0"/>
        <w:widowControl/>
        <w:suppressLineNumbers w:val="0"/>
        <w:ind w:firstLine="560" w:firstLineChars="200"/>
        <w:jc w:val="righ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——2020年4月，对安全生产作出重要指示强调</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要健全风险防范化解机制，坚持从源头上防范化解重大安全风险，真正把问题解决在萌芽之时、成灾之前。</w:t>
      </w:r>
    </w:p>
    <w:p>
      <w:pPr>
        <w:keepNext w:val="0"/>
        <w:keepLines w:val="0"/>
        <w:widowControl/>
        <w:suppressLineNumbers w:val="0"/>
        <w:ind w:firstLine="560" w:firstLineChars="200"/>
        <w:jc w:val="righ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——2019年11月，在中央政治局第十九次集体学习时指出</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要加强交通运输、消防、危险化学品等重点领域安全生产治理，遏制重特大事故的发生。</w:t>
      </w:r>
    </w:p>
    <w:p>
      <w:pPr>
        <w:keepNext w:val="0"/>
        <w:keepLines w:val="0"/>
        <w:widowControl/>
        <w:suppressLineNumbers w:val="0"/>
        <w:ind w:firstLine="560" w:firstLineChars="200"/>
        <w:jc w:val="righ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——2017年2月，主持召开国家安全工作座谈会时强调</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安全生产是民生大事，一丝一毫不能放松，要以对人民极端负责的精神抓好安全生产工作，站在人民群众的角度想问题，把重大风险隐患当成事故来对待，守土有责，敢于担当，完善体制，严格监管，让人民群众安心放心。</w:t>
      </w:r>
    </w:p>
    <w:p>
      <w:pPr>
        <w:keepNext w:val="0"/>
        <w:keepLines w:val="0"/>
        <w:widowControl/>
        <w:suppressLineNumbers w:val="0"/>
        <w:ind w:firstLine="560" w:firstLineChars="200"/>
        <w:jc w:val="lef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——2016年7月，对加强安全生产和汛期安全防范工作作出重要指示强调</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各级党委和政府特别是领导干部要牢固树立安全生产的观念，正确处理安全和发展的关系，坚持发展决不能以牺牲安全为代价这条红线。经济社会发展的每一个项目、每一个环节都要以安全为前提，不能有丝毫疏漏。</w:t>
      </w:r>
    </w:p>
    <w:p>
      <w:pPr>
        <w:keepNext w:val="0"/>
        <w:keepLines w:val="0"/>
        <w:widowControl/>
        <w:suppressLineNumbers w:val="0"/>
        <w:ind w:firstLine="560" w:firstLineChars="200"/>
        <w:jc w:val="lef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——2016年7月，对加强安全生产和汛期安全防范工作作出重要指示指出</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确保安全生产、维护社会安定、保障人民群众安居乐业是各级党委和政府必须承担好的重要责任。</w:t>
      </w:r>
    </w:p>
    <w:p>
      <w:pPr>
        <w:keepNext w:val="0"/>
        <w:keepLines w:val="0"/>
        <w:widowControl/>
        <w:suppressLineNumbers w:val="0"/>
        <w:ind w:firstLine="560" w:firstLineChars="200"/>
        <w:jc w:val="righ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——2015年8月，就切实做好安全生产工作作出重要指示指出</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人命关天，发展决不能以牺牲人的生命为代价。这必须作为一条不可逾越的红线。</w:t>
      </w:r>
    </w:p>
    <w:p>
      <w:pPr>
        <w:keepNext w:val="0"/>
        <w:keepLines w:val="0"/>
        <w:widowControl/>
        <w:suppressLineNumbers w:val="0"/>
        <w:ind w:firstLine="560" w:firstLineChars="200"/>
        <w:jc w:val="righ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——2013年6月，就做好安全生产工作作出重要指示指出</w:t>
      </w:r>
    </w:p>
    <w:p>
      <w:pPr>
        <w:keepNext w:val="0"/>
        <w:keepLines w:val="0"/>
        <w:widowControl/>
        <w:suppressLineNumbers w:val="0"/>
        <w:shd w:val="clear" w:fill="FFFFFF"/>
        <w:spacing w:before="220" w:beforeAutospacing="0"/>
        <w:ind w:left="0" w:firstLine="0"/>
        <w:jc w:val="left"/>
        <w:rPr>
          <w:rFonts w:hint="default" w:ascii="Arial" w:hAnsi="Arial" w:cs="Arial"/>
          <w:i w:val="0"/>
          <w:iCs w:val="0"/>
          <w:caps w:val="0"/>
          <w:color w:val="000000"/>
          <w:spacing w:val="0"/>
          <w:sz w:val="12"/>
          <w:szCs w:val="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pP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i w:val="0"/>
          <w:iCs w:val="0"/>
          <w:caps w:val="0"/>
          <w:color w:val="333333"/>
          <w:spacing w:val="0"/>
          <w:sz w:val="36"/>
          <w:szCs w:val="36"/>
          <w:shd w:val="clear" w:fill="FFFFFF"/>
          <w:lang w:val="en-US"/>
        </w:rPr>
      </w:pPr>
      <w:r>
        <w:rPr>
          <w:rFonts w:hint="eastAsia" w:ascii="方正小标宋_GBK" w:hAnsi="方正小标宋_GBK" w:eastAsia="方正小标宋_GBK" w:cs="方正小标宋_GBK"/>
          <w:b/>
          <w:bCs/>
          <w:i w:val="0"/>
          <w:iCs w:val="0"/>
          <w:caps w:val="0"/>
          <w:color w:val="333333"/>
          <w:spacing w:val="0"/>
          <w:sz w:val="36"/>
          <w:szCs w:val="36"/>
          <w:shd w:val="clear" w:fill="FFFFFF"/>
          <w:lang w:val="en-US" w:eastAsia="zh-CN"/>
        </w:rPr>
        <w:t>2024年习近平总书记关于安全生产的重要指示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i w:val="0"/>
          <w:iCs w:val="0"/>
          <w:caps w:val="0"/>
          <w:color w:val="333333"/>
          <w:spacing w:val="0"/>
          <w:sz w:val="32"/>
          <w:szCs w:val="32"/>
          <w:shd w:val="clear" w:fill="FFFFFF"/>
        </w:rPr>
      </w:pP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要求迅速组织救援力量，全力搜救失联人员，尽最大努力减少人员伤亡。要加强监测预警，科学搜救，防范发生次生灾害。要妥善做好遇难者家属安抚和受灾群众安置等工作。习近平强调，春节临近，叠加寒潮天气影响，自然灾害、交通事故、安全生产事故等易发多发，各地区和有关部门要紧盯风险隐患，压实各方责任，狠抓工作落实，防范遏制重大人员伤亡事件发生，切实保障人民群众生命财产安全。</w:t>
      </w:r>
    </w:p>
    <w:p>
      <w:pPr>
        <w:keepNext w:val="0"/>
        <w:keepLines w:val="0"/>
        <w:widowControl/>
        <w:suppressLineNumbers w:val="0"/>
        <w:ind w:firstLine="560" w:firstLineChars="200"/>
        <w:jc w:val="lef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——2024年1月6日习近平对云南昭通市镇雄县山体滑坡作出重要指示指出</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江西新余市渝水区一临街店铺发生火灾，造成重大人员伤亡。要全力救治受伤人员，妥善做好遇难人员家属安抚善后等工作。这是近期发生的又一起重大安全生产事故，要尽快查明原因，依法严肃追责，进行深刻反思。习近平强调，各地区和有关部门要深刻吸取教训，克服麻痹思想和侥幸心理，进一步压实安全生产责任，认真排查隐患，狠抓工作落实，坚决遏制各类安全事故多发连发势头，确保人民群众生命财产安全和社会大局稳定。</w:t>
      </w:r>
    </w:p>
    <w:p>
      <w:pPr>
        <w:keepNext w:val="0"/>
        <w:keepLines w:val="0"/>
        <w:widowControl/>
        <w:suppressLineNumbers w:val="0"/>
        <w:ind w:firstLine="560" w:firstLineChars="200"/>
        <w:jc w:val="lef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——2024年1月24日习近平对江西新余店铺火灾作出重要指示指出</w:t>
      </w:r>
    </w:p>
    <w:p>
      <w:pPr>
        <w:keepNext w:val="0"/>
        <w:keepLines w:val="0"/>
        <w:widowControl/>
        <w:suppressLineNumbers w:val="0"/>
        <w:ind w:firstLine="600" w:firstLineChars="200"/>
        <w:jc w:val="left"/>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0"/>
          <w:szCs w:val="30"/>
          <w:shd w:val="clear" w:fill="FFFFFF"/>
          <w:lang w:val="en-US" w:eastAsia="zh-CN"/>
        </w:rPr>
        <w:t>广东梅大高速茶阳路段发生塌方灾害，造成重大人员伤亡。要全力做好现场救援、伤员救治，妥善做好善后处置等工作。要抓紧抢修受损道路，尽快恢复交通秩序。当前正值“五一”假期，群众出行增多，人员流动量大，部分地区还将出现大范围降雨和强对流天气，各类事故灾害易发多发。各地区和有关部门要坚持底线思维，压实工作责任，加强监测预警，完善应急预案，及时排查处置重点地区和关键领域风险隐患，确保人民群众生命财产安全和社会大局稳定。</w:t>
      </w:r>
    </w:p>
    <w:p>
      <w:pPr>
        <w:keepNext w:val="0"/>
        <w:keepLines w:val="0"/>
        <w:widowControl/>
        <w:suppressLineNumbers w:val="0"/>
        <w:ind w:firstLine="560" w:firstLineChars="200"/>
        <w:jc w:val="left"/>
        <w:rPr>
          <w:rFonts w:hint="eastAsia" w:ascii="仿宋" w:hAnsi="仿宋" w:eastAsia="仿宋" w:cs="仿宋"/>
          <w:b w:val="0"/>
          <w:bCs w:val="0"/>
          <w:i w:val="0"/>
          <w:iCs w:val="0"/>
          <w:caps w:val="0"/>
          <w:color w:val="333333"/>
          <w:spacing w:val="0"/>
          <w:sz w:val="28"/>
          <w:szCs w:val="28"/>
          <w:shd w:val="clear" w:fill="FFFFFF"/>
          <w:lang w:val="en-US" w:eastAsia="zh-CN"/>
        </w:rPr>
      </w:pPr>
      <w:r>
        <w:rPr>
          <w:rFonts w:hint="eastAsia" w:ascii="仿宋" w:hAnsi="仿宋" w:eastAsia="仿宋" w:cs="仿宋"/>
          <w:b w:val="0"/>
          <w:bCs w:val="0"/>
          <w:i w:val="0"/>
          <w:iCs w:val="0"/>
          <w:caps w:val="0"/>
          <w:color w:val="333333"/>
          <w:spacing w:val="0"/>
          <w:sz w:val="28"/>
          <w:szCs w:val="28"/>
          <w:shd w:val="clear" w:fill="FFFFFF"/>
          <w:lang w:val="en-US" w:eastAsia="zh-CN"/>
        </w:rPr>
        <w:t>——2024年5月2日习近平对广东梅州市梅大高速茶阳路段塌方灾害作出重要指示指出</w:t>
      </w:r>
    </w:p>
    <w:p>
      <w:pPr>
        <w:keepNext w:val="0"/>
        <w:keepLines w:val="0"/>
        <w:pageBreakBefore w:val="0"/>
        <w:widowControl w:val="0"/>
        <w:kinsoku/>
        <w:wordWrap/>
        <w:overflowPunct/>
        <w:topLinePunct w:val="0"/>
        <w:autoSpaceDE/>
        <w:autoSpaceDN/>
        <w:bidi w:val="0"/>
        <w:adjustRightInd/>
        <w:snapToGrid/>
        <w:spacing w:line="560" w:lineRule="exact"/>
        <w:ind w:firstLine="2650" w:firstLineChars="6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pPr>
        <w:rPr>
          <w:rFonts w:hint="eastAsia" w:ascii="仿宋" w:hAnsi="仿宋" w:eastAsia="仿宋"/>
          <w:sz w:val="32"/>
          <w:szCs w:val="32"/>
          <w:u w:val="single"/>
        </w:rPr>
      </w:pPr>
    </w:p>
    <w:p>
      <w:pPr>
        <w:rPr>
          <w:rFonts w:hint="eastAsia" w:ascii="仿宋" w:hAnsi="仿宋" w:eastAsia="仿宋"/>
          <w:sz w:val="32"/>
          <w:szCs w:val="32"/>
          <w:u w:val="single"/>
        </w:rPr>
      </w:pPr>
    </w:p>
    <w:p>
      <w:pPr>
        <w:rPr>
          <w:rFonts w:hint="eastAsia" w:ascii="仿宋" w:hAnsi="仿宋" w:eastAsia="仿宋"/>
          <w:sz w:val="32"/>
          <w:szCs w:val="32"/>
          <w:u w:val="single"/>
        </w:rPr>
      </w:pPr>
    </w:p>
    <w:p>
      <w:pPr>
        <w:rPr>
          <w:rFonts w:hint="eastAsia" w:ascii="仿宋" w:hAnsi="仿宋" w:eastAsia="仿宋"/>
          <w:sz w:val="32"/>
          <w:szCs w:val="32"/>
          <w:u w:val="single"/>
        </w:rPr>
      </w:pPr>
    </w:p>
    <w:p>
      <w:pPr>
        <w:rPr>
          <w:rFonts w:hint="eastAsia" w:ascii="仿宋" w:hAnsi="仿宋" w:eastAsia="仿宋"/>
          <w:sz w:val="32"/>
          <w:szCs w:val="32"/>
          <w:u w:val="single"/>
        </w:rPr>
      </w:pPr>
    </w:p>
    <w:p>
      <w:pPr>
        <w:rPr>
          <w:rFonts w:hint="eastAsia" w:ascii="仿宋" w:hAnsi="仿宋" w:eastAsia="仿宋"/>
          <w:sz w:val="32"/>
          <w:szCs w:val="32"/>
          <w:u w:val="single"/>
        </w:rPr>
      </w:pPr>
    </w:p>
    <w:p>
      <w:pPr>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122A14A1-54AB-4BF8-809E-75A7EFC30FBF}"/>
  </w:font>
  <w:font w:name="方正仿宋_GBK">
    <w:altName w:val="微软雅黑"/>
    <w:panose1 w:val="03000509000000000000"/>
    <w:charset w:val="86"/>
    <w:family w:val="auto"/>
    <w:pitch w:val="default"/>
    <w:sig w:usb0="00000000" w:usb1="00000000" w:usb2="00000000" w:usb3="00000000" w:csb0="00040000" w:csb1="00000000"/>
    <w:embedRegular r:id="rId2" w:fontKey="{E8A46E03-92FC-42C0-B72F-6314EEF3FD14}"/>
  </w:font>
  <w:font w:name="楷体_GB2312">
    <w:altName w:val="楷体"/>
    <w:panose1 w:val="02010609030101010101"/>
    <w:charset w:val="86"/>
    <w:family w:val="modern"/>
    <w:pitch w:val="default"/>
    <w:sig w:usb0="00000000" w:usb1="00000000" w:usb2="00000000" w:usb3="00000000" w:csb0="00040000" w:csb1="00000000"/>
    <w:embedRegular r:id="rId3" w:fontKey="{9E8509B1-ED4B-40E8-B444-65920788D659}"/>
  </w:font>
  <w:font w:name="楷体">
    <w:panose1 w:val="02010609060101010101"/>
    <w:charset w:val="86"/>
    <w:family w:val="auto"/>
    <w:pitch w:val="default"/>
    <w:sig w:usb0="800002BF" w:usb1="38CF7CFA" w:usb2="00000016" w:usb3="00000000" w:csb0="00040001" w:csb1="00000000"/>
    <w:embedRegular r:id="rId4" w:fontKey="{1A0BB841-2266-4FB4-A6A4-985C9AC6E5AD}"/>
  </w:font>
  <w:font w:name="仿宋">
    <w:panose1 w:val="02010609060101010101"/>
    <w:charset w:val="86"/>
    <w:family w:val="modern"/>
    <w:pitch w:val="default"/>
    <w:sig w:usb0="800002BF" w:usb1="38CF7CFA" w:usb2="00000016" w:usb3="00000000" w:csb0="00040001" w:csb1="00000000"/>
    <w:embedRegular r:id="rId5" w:fontKey="{981A153E-6665-41E2-B4C2-03ED73EF0FB4}"/>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embedRegular r:id="rId6" w:fontKey="{92BE40A8-9D3D-4558-A9D3-051F4CE97086}"/>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OTNkNWM4NTQyYmY1ZDQ5NmUyZDE0NDI0MmFjZDM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CF41FE"/>
    <w:rsid w:val="07C17A2D"/>
    <w:rsid w:val="0871354E"/>
    <w:rsid w:val="096A71C1"/>
    <w:rsid w:val="0A231753"/>
    <w:rsid w:val="0C240B35"/>
    <w:rsid w:val="0D2356BA"/>
    <w:rsid w:val="0DBA3D6A"/>
    <w:rsid w:val="0ECE2D38"/>
    <w:rsid w:val="0F086F83"/>
    <w:rsid w:val="0F380958"/>
    <w:rsid w:val="11066024"/>
    <w:rsid w:val="12E11222"/>
    <w:rsid w:val="13D36F5C"/>
    <w:rsid w:val="14CB3EF3"/>
    <w:rsid w:val="15BA5E62"/>
    <w:rsid w:val="15E21990"/>
    <w:rsid w:val="160D5DA1"/>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824CB"/>
    <w:rsid w:val="1F464F1D"/>
    <w:rsid w:val="1F9309E4"/>
    <w:rsid w:val="1FD23D7B"/>
    <w:rsid w:val="214A12BC"/>
    <w:rsid w:val="21F949EC"/>
    <w:rsid w:val="22305CF7"/>
    <w:rsid w:val="227132E9"/>
    <w:rsid w:val="228901DA"/>
    <w:rsid w:val="22B03DF1"/>
    <w:rsid w:val="22BC65E2"/>
    <w:rsid w:val="23BD68E4"/>
    <w:rsid w:val="247505EC"/>
    <w:rsid w:val="247B5388"/>
    <w:rsid w:val="266C2287"/>
    <w:rsid w:val="266D5F07"/>
    <w:rsid w:val="27915C98"/>
    <w:rsid w:val="27A2659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2843E56"/>
    <w:rsid w:val="42B83C91"/>
    <w:rsid w:val="436F736F"/>
    <w:rsid w:val="4483766C"/>
    <w:rsid w:val="453A6B32"/>
    <w:rsid w:val="466C29EC"/>
    <w:rsid w:val="46897512"/>
    <w:rsid w:val="470B3DD9"/>
    <w:rsid w:val="478D478C"/>
    <w:rsid w:val="486F714B"/>
    <w:rsid w:val="4B6A140C"/>
    <w:rsid w:val="4BC27F46"/>
    <w:rsid w:val="4BEC1DDD"/>
    <w:rsid w:val="4D0C020B"/>
    <w:rsid w:val="4D2A7A71"/>
    <w:rsid w:val="4D42685E"/>
    <w:rsid w:val="4EEB5C5A"/>
    <w:rsid w:val="518554F2"/>
    <w:rsid w:val="51FC0B5C"/>
    <w:rsid w:val="523A6FEF"/>
    <w:rsid w:val="5247144C"/>
    <w:rsid w:val="525427A7"/>
    <w:rsid w:val="52686C3E"/>
    <w:rsid w:val="534B096C"/>
    <w:rsid w:val="53EC4294"/>
    <w:rsid w:val="541F5387"/>
    <w:rsid w:val="54E32311"/>
    <w:rsid w:val="557114ED"/>
    <w:rsid w:val="55A925F0"/>
    <w:rsid w:val="577A4B37"/>
    <w:rsid w:val="57E17297"/>
    <w:rsid w:val="58FA56B8"/>
    <w:rsid w:val="5AF42AD7"/>
    <w:rsid w:val="5B5C1DE6"/>
    <w:rsid w:val="5BB519BB"/>
    <w:rsid w:val="5C840D72"/>
    <w:rsid w:val="5CAD66F9"/>
    <w:rsid w:val="5E503B1F"/>
    <w:rsid w:val="5F817B60"/>
    <w:rsid w:val="5F9A218D"/>
    <w:rsid w:val="5F9C7ECA"/>
    <w:rsid w:val="5FB4720D"/>
    <w:rsid w:val="5FC957BC"/>
    <w:rsid w:val="5FD066D4"/>
    <w:rsid w:val="60113B56"/>
    <w:rsid w:val="625D6506"/>
    <w:rsid w:val="631C6A24"/>
    <w:rsid w:val="63827168"/>
    <w:rsid w:val="64643F69"/>
    <w:rsid w:val="648D2121"/>
    <w:rsid w:val="64980009"/>
    <w:rsid w:val="64D56AC7"/>
    <w:rsid w:val="65B81C3B"/>
    <w:rsid w:val="65F94856"/>
    <w:rsid w:val="6709209A"/>
    <w:rsid w:val="678412C7"/>
    <w:rsid w:val="684A5A09"/>
    <w:rsid w:val="68CA6639"/>
    <w:rsid w:val="6A682568"/>
    <w:rsid w:val="6AE24827"/>
    <w:rsid w:val="6BBF0FB6"/>
    <w:rsid w:val="6C812EDF"/>
    <w:rsid w:val="6CB2749B"/>
    <w:rsid w:val="6D5A7586"/>
    <w:rsid w:val="6D5C0ABE"/>
    <w:rsid w:val="6D893F33"/>
    <w:rsid w:val="6E0D5543"/>
    <w:rsid w:val="6E607B50"/>
    <w:rsid w:val="6F8F4A46"/>
    <w:rsid w:val="710B5261"/>
    <w:rsid w:val="71B900FC"/>
    <w:rsid w:val="720C414D"/>
    <w:rsid w:val="728A78D1"/>
    <w:rsid w:val="72CA4A17"/>
    <w:rsid w:val="72F339B3"/>
    <w:rsid w:val="73234F64"/>
    <w:rsid w:val="73626CC3"/>
    <w:rsid w:val="738A6DC3"/>
    <w:rsid w:val="74D65D56"/>
    <w:rsid w:val="75F94AAB"/>
    <w:rsid w:val="776354E4"/>
    <w:rsid w:val="77A97103"/>
    <w:rsid w:val="79C8156A"/>
    <w:rsid w:val="79CF3EE2"/>
    <w:rsid w:val="7A4053E3"/>
    <w:rsid w:val="7CA86AD4"/>
    <w:rsid w:val="7D1E47A9"/>
    <w:rsid w:val="7D2749BA"/>
    <w:rsid w:val="7E0C3B7F"/>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3569</Words>
  <Characters>3582</Characters>
  <Lines>161</Lines>
  <Paragraphs>45</Paragraphs>
  <TotalTime>4</TotalTime>
  <ScaleCrop>false</ScaleCrop>
  <LinksUpToDate>false</LinksUpToDate>
  <CharactersWithSpaces>3726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小抖～</cp:lastModifiedBy>
  <cp:lastPrinted>2023-03-14T02:07:00Z</cp:lastPrinted>
  <dcterms:modified xsi:type="dcterms:W3CDTF">2024-06-23T15:03:42Z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C0AEB525D26A49369B3BBEF3D98A20EA_13</vt:lpwstr>
  </property>
</Properties>
</file>