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33CD">
      <w:pPr>
        <w:jc w:val="center"/>
        <w:rPr>
          <w:rFonts w:ascii="华文中宋" w:hAnsi="华文中宋" w:eastAsia="华文中宋"/>
          <w:sz w:val="52"/>
          <w:szCs w:val="52"/>
        </w:rPr>
      </w:pPr>
    </w:p>
    <w:p w14:paraId="2742F968">
      <w:pPr>
        <w:jc w:val="center"/>
        <w:rPr>
          <w:rFonts w:ascii="华文中宋" w:hAnsi="华文中宋" w:eastAsia="华文中宋"/>
          <w:sz w:val="52"/>
          <w:szCs w:val="52"/>
        </w:rPr>
      </w:pPr>
    </w:p>
    <w:p w14:paraId="4A7EEE29">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14:paraId="6D3BB7A1">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14:paraId="78E97DD5">
      <w:pPr>
        <w:jc w:val="center"/>
      </w:pPr>
    </w:p>
    <w:p w14:paraId="4FF849FD">
      <w:pPr>
        <w:jc w:val="center"/>
      </w:pPr>
    </w:p>
    <w:p w14:paraId="572E2820">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年第</w:t>
      </w:r>
      <w:r>
        <w:rPr>
          <w:rFonts w:hint="eastAsia" w:ascii="黑体" w:eastAsia="黑体"/>
          <w:sz w:val="32"/>
          <w:szCs w:val="32"/>
          <w:lang w:val="en-US" w:eastAsia="zh-CN"/>
        </w:rPr>
        <w:t>1</w:t>
      </w:r>
      <w:r>
        <w:rPr>
          <w:rFonts w:hint="eastAsia" w:ascii="黑体" w:eastAsia="黑体"/>
          <w:sz w:val="32"/>
          <w:szCs w:val="32"/>
        </w:rPr>
        <w:t>期（总第</w:t>
      </w:r>
      <w:r>
        <w:rPr>
          <w:rFonts w:hint="eastAsia" w:ascii="黑体" w:eastAsia="黑体"/>
          <w:sz w:val="32"/>
          <w:szCs w:val="32"/>
          <w:lang w:val="en-US" w:eastAsia="zh-CN"/>
        </w:rPr>
        <w:t>75</w:t>
      </w:r>
      <w:r>
        <w:rPr>
          <w:rFonts w:hint="eastAsia" w:ascii="黑体" w:eastAsia="黑体"/>
          <w:sz w:val="32"/>
          <w:szCs w:val="32"/>
        </w:rPr>
        <w:t>期）</w:t>
      </w:r>
    </w:p>
    <w:p w14:paraId="05B6C7F8">
      <w:pPr>
        <w:jc w:val="center"/>
      </w:pPr>
    </w:p>
    <w:p w14:paraId="63C3A4E6">
      <w:pPr>
        <w:jc w:val="center"/>
      </w:pPr>
    </w:p>
    <w:p w14:paraId="1D5BEB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default" w:ascii="宋体" w:hAnsi="宋体" w:eastAsia="宋体" w:cs="宋体"/>
          <w:i w:val="0"/>
          <w:iCs w:val="0"/>
          <w:caps w:val="0"/>
          <w:color w:val="333333"/>
          <w:spacing w:val="0"/>
          <w:sz w:val="24"/>
          <w:szCs w:val="24"/>
          <w:shd w:val="clear" w:fill="FFFFFF"/>
          <w:lang w:val="en-US"/>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5</w:t>
      </w:r>
      <w:r>
        <w:rPr>
          <w:rFonts w:hint="eastAsia" w:ascii="楷体" w:hAnsi="楷体" w:eastAsia="楷体"/>
          <w:w w:val="80"/>
          <w:sz w:val="32"/>
          <w:szCs w:val="32"/>
        </w:rPr>
        <w:t>年</w:t>
      </w:r>
      <w:r>
        <w:rPr>
          <w:rFonts w:hint="eastAsia" w:ascii="楷体" w:hAnsi="楷体" w:eastAsia="楷体"/>
          <w:w w:val="80"/>
          <w:sz w:val="32"/>
          <w:szCs w:val="32"/>
          <w:lang w:val="en-US" w:eastAsia="zh-CN"/>
        </w:rPr>
        <w:t>1</w:t>
      </w:r>
      <w:r>
        <w:rPr>
          <w:rFonts w:hint="eastAsia" w:ascii="楷体" w:hAnsi="楷体" w:eastAsia="楷体"/>
          <w:w w:val="80"/>
          <w:sz w:val="32"/>
          <w:szCs w:val="32"/>
        </w:rPr>
        <w:t>月</w:t>
      </w:r>
      <w:r>
        <w:rPr>
          <w:rFonts w:hint="eastAsia" w:ascii="楷体" w:hAnsi="楷体" w:eastAsia="楷体"/>
          <w:w w:val="80"/>
          <w:sz w:val="32"/>
          <w:szCs w:val="32"/>
          <w:lang w:val="en-US" w:eastAsia="zh-CN"/>
        </w:rPr>
        <w:t>10日</w:t>
      </w:r>
    </w:p>
    <w:p w14:paraId="7E5F0852">
      <w:pPr>
        <w:pStyle w:val="2"/>
        <w:keepNext w:val="0"/>
        <w:keepLines w:val="0"/>
        <w:widowControl/>
        <w:suppressLineNumbers w:val="0"/>
        <w:shd w:val="clear"/>
        <w:wordWrap/>
        <w:spacing w:before="0" w:beforeAutospacing="0" w:after="0" w:afterAutospacing="0" w:line="15" w:lineRule="atLeast"/>
        <w:ind w:left="0" w:right="0" w:firstLine="0"/>
        <w:jc w:val="left"/>
        <w:rPr>
          <w:rFonts w:hint="eastAsia" w:ascii="微软雅黑" w:hAnsi="微软雅黑" w:cs="微软雅黑" w:eastAsiaTheme="majorEastAsia"/>
          <w:b/>
          <w:i w:val="0"/>
          <w:iCs w:val="0"/>
          <w:caps w:val="0"/>
          <w:color w:val="333333"/>
          <w:spacing w:val="0"/>
          <w:sz w:val="36"/>
          <w:szCs w:val="30"/>
          <w:shd w:val="clear" w:color="auto" w:fill="auto"/>
        </w:rPr>
      </w:pPr>
      <w:r>
        <w:rPr>
          <w:rFonts w:hint="default" w:ascii="微软雅黑" w:hAnsi="微软雅黑" w:cs="微软雅黑" w:eastAsiaTheme="majorEastAsia"/>
          <w:b/>
          <w:i w:val="0"/>
          <w:iCs w:val="0"/>
          <w:caps w:val="0"/>
          <w:color w:val="333333"/>
          <w:spacing w:val="0"/>
          <w:sz w:val="36"/>
          <w:szCs w:val="30"/>
          <w:shd w:val="clear" w:color="auto" w:fill="auto"/>
        </w:rPr>
        <w:t>习近平在二十届中央纪委四次全会上发表重要讲话强调</w:t>
      </w:r>
    </w:p>
    <w:p w14:paraId="2542057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方正小标宋_GBK" w:cs="微软雅黑"/>
          <w:b/>
          <w:i w:val="0"/>
          <w:iCs w:val="0"/>
          <w:caps w:val="0"/>
          <w:color w:val="333333"/>
          <w:spacing w:val="0"/>
          <w:sz w:val="44"/>
          <w:szCs w:val="30"/>
          <w:shd w:val="clear" w:fill="FFFFFF"/>
        </w:rPr>
      </w:pPr>
      <w:r>
        <w:rPr>
          <w:rFonts w:hint="default" w:ascii="微软雅黑" w:hAnsi="微软雅黑" w:eastAsia="方正小标宋_GBK" w:cs="微软雅黑"/>
          <w:b/>
          <w:i w:val="0"/>
          <w:iCs w:val="0"/>
          <w:caps w:val="0"/>
          <w:color w:val="333333"/>
          <w:spacing w:val="0"/>
          <w:sz w:val="44"/>
          <w:szCs w:val="30"/>
          <w:shd w:val="clear" w:fill="FFFFFF"/>
        </w:rPr>
        <w:t>坚持用改革精神和严的标准管党治党 坚决打好反腐败斗争攻坚战持久战总体战</w:t>
      </w:r>
    </w:p>
    <w:p w14:paraId="69403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方正仿宋_GBK"/>
          <w:sz w:val="32"/>
          <w:szCs w:val="32"/>
          <w:u w:val="none"/>
        </w:rPr>
      </w:pPr>
    </w:p>
    <w:p w14:paraId="78DBC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2451F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中</w:t>
      </w:r>
      <w:bookmarkStart w:id="0" w:name="_GoBack"/>
      <w:bookmarkEnd w:id="0"/>
      <w:r>
        <w:rPr>
          <w:rFonts w:hint="eastAsia" w:ascii="仿宋" w:hAnsi="仿宋" w:eastAsia="仿宋" w:cs="仿宋"/>
          <w:sz w:val="32"/>
          <w:szCs w:val="32"/>
          <w:u w:val="none"/>
        </w:rPr>
        <w:t>共中央政治局常委李强、赵乐际、王沪宁、蔡奇、丁薛祥出席会议。中共中央政治局常委、中央纪律检查委员会书记李希主持会议。</w:t>
      </w:r>
    </w:p>
    <w:p w14:paraId="06112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3787D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5666D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09E65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242EC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26BC8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57A92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1381C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465B2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21967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67EA6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075BC717">
      <w:pPr>
        <w:rPr>
          <w:rFonts w:hint="eastAsia" w:ascii="仿宋" w:hAnsi="仿宋" w:eastAsia="方正仿宋_GBK"/>
          <w:sz w:val="32"/>
          <w:szCs w:val="32"/>
          <w:u w:val="none"/>
        </w:rPr>
      </w:pPr>
      <w:r>
        <w:rPr>
          <w:rFonts w:hint="eastAsia" w:ascii="仿宋" w:hAnsi="仿宋" w:eastAsia="方正仿宋_GBK"/>
          <w:sz w:val="32"/>
          <w:szCs w:val="32"/>
          <w:u w:val="none"/>
        </w:rPr>
        <w:br w:type="page"/>
      </w:r>
    </w:p>
    <w:p w14:paraId="64ABB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6"/>
          <w:szCs w:val="36"/>
          <w:shd w:val="clear" w:fill="FFFFFF"/>
          <w:lang w:val="en-US" w:eastAsia="zh-CN"/>
        </w:rPr>
        <w:t>以中国式现代化全面推进强国建设、民族复兴伟业※</w:t>
      </w:r>
    </w:p>
    <w:p w14:paraId="741604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方正仿宋_GBK"/>
          <w:sz w:val="32"/>
          <w:szCs w:val="32"/>
          <w:u w:val="none"/>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《求是》2025年第1期</w:t>
      </w:r>
    </w:p>
    <w:p w14:paraId="658BB06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76DAAA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6947A5A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一、中国式现代化是我们党领导人民长期探索和实践的重大成果</w:t>
      </w:r>
    </w:p>
    <w:p w14:paraId="782599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79FAEE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34D1D5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052BBB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253BE1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02CBE2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总之，中国式现代化是我们党领导全国各族人民在长期探索和实践中历经千辛万苦、付出巨大代价取得的重大成果，我们必须倍加珍惜、始终坚持、不断拓展和深化。</w:t>
      </w:r>
    </w:p>
    <w:p w14:paraId="0B4BDC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二、中国式现代化是中国共产党领导的社会主义现代化</w:t>
      </w:r>
    </w:p>
    <w:p w14:paraId="799E44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7DD80F4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24F199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0AB8D4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55EF99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259AC8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三、中国式现代化是强国建设、民族复兴的康庄大道</w:t>
      </w:r>
    </w:p>
    <w:p w14:paraId="539CC9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42C78E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康庄大道并不等于一马平川。要把中国式现代化5个方面的中国特色变为成功实践，把鲜明特色变成独特优势，需要付出艰巨努力。</w:t>
      </w:r>
    </w:p>
    <w:p w14:paraId="23D41E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第一，人口规模巨大的现代化。</w:t>
      </w:r>
      <w:r>
        <w:rPr>
          <w:rFonts w:hint="eastAsia" w:ascii="仿宋" w:hAnsi="仿宋" w:eastAsia="仿宋" w:cs="仿宋"/>
          <w:sz w:val="30"/>
          <w:szCs w:val="30"/>
          <w:u w:val="none"/>
        </w:rPr>
        <w:t>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461DCE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64E9CB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第二，全体人民共同富裕的现代化。</w:t>
      </w:r>
      <w:r>
        <w:rPr>
          <w:rFonts w:hint="eastAsia" w:ascii="仿宋" w:hAnsi="仿宋" w:eastAsia="仿宋" w:cs="仿宋"/>
          <w:sz w:val="30"/>
          <w:szCs w:val="30"/>
          <w:u w:val="none"/>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52A2B0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597B24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第三，物质文明和精神文明相协调的现代化。</w:t>
      </w:r>
      <w:r>
        <w:rPr>
          <w:rFonts w:hint="eastAsia" w:ascii="仿宋" w:hAnsi="仿宋" w:eastAsia="仿宋" w:cs="仿宋"/>
          <w:sz w:val="30"/>
          <w:szCs w:val="30"/>
          <w:u w:val="none"/>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78DE46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0861F1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第四，人与自然和谐共生的现代化。</w:t>
      </w:r>
      <w:r>
        <w:rPr>
          <w:rFonts w:hint="eastAsia" w:ascii="仿宋" w:hAnsi="仿宋" w:eastAsia="仿宋" w:cs="仿宋"/>
          <w:sz w:val="30"/>
          <w:szCs w:val="30"/>
          <w:u w:val="none"/>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411E65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7182DE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第五，走和平发展道路的现代化。</w:t>
      </w:r>
      <w:r>
        <w:rPr>
          <w:rFonts w:hint="eastAsia" w:ascii="仿宋" w:hAnsi="仿宋" w:eastAsia="仿宋" w:cs="仿宋"/>
          <w:sz w:val="30"/>
          <w:szCs w:val="30"/>
          <w:u w:val="none"/>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2BABD0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29F53A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62C32B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四、中国式现代化创造了人类文明新形态</w:t>
      </w:r>
    </w:p>
    <w:p w14:paraId="550003D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4271F71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08FA87B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3430AF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0DD4782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五、推进中国式现代化需要处理好若干重大关系</w:t>
      </w:r>
    </w:p>
    <w:p w14:paraId="151CAB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推进中国式现代化是一个系统工程，需要统筹兼顾、系统谋划、整体推进，正确处理好一系列重大关系。这里我重点强调6个方面。</w:t>
      </w:r>
    </w:p>
    <w:p w14:paraId="282AF5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一是顶层设计与实践探索的关系。</w:t>
      </w:r>
      <w:r>
        <w:rPr>
          <w:rFonts w:hint="eastAsia" w:ascii="仿宋" w:hAnsi="仿宋" w:eastAsia="仿宋" w:cs="仿宋"/>
          <w:sz w:val="30"/>
          <w:szCs w:val="30"/>
          <w:u w:val="none"/>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40B4C9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二是战略与策略的关系。</w:t>
      </w:r>
      <w:r>
        <w:rPr>
          <w:rFonts w:hint="eastAsia" w:ascii="仿宋" w:hAnsi="仿宋" w:eastAsia="仿宋" w:cs="仿宋"/>
          <w:sz w:val="30"/>
          <w:szCs w:val="30"/>
          <w:u w:val="none"/>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45EE9F4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三是守正与创新的关系。</w:t>
      </w:r>
      <w:r>
        <w:rPr>
          <w:rFonts w:hint="eastAsia" w:ascii="仿宋" w:hAnsi="仿宋" w:eastAsia="仿宋" w:cs="仿宋"/>
          <w:sz w:val="30"/>
          <w:szCs w:val="30"/>
          <w:u w:val="none"/>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7A52A4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四是效率与公平的关系。</w:t>
      </w:r>
      <w:r>
        <w:rPr>
          <w:rFonts w:hint="eastAsia" w:ascii="仿宋" w:hAnsi="仿宋" w:eastAsia="仿宋" w:cs="仿宋"/>
          <w:sz w:val="30"/>
          <w:szCs w:val="30"/>
          <w:u w:val="none"/>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57EA74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五是活力与秩序的关系。</w:t>
      </w:r>
      <w:r>
        <w:rPr>
          <w:rFonts w:hint="eastAsia" w:ascii="仿宋" w:hAnsi="仿宋" w:eastAsia="仿宋" w:cs="仿宋"/>
          <w:sz w:val="30"/>
          <w:szCs w:val="30"/>
          <w:u w:val="none"/>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3DFBC2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黑体" w:hAnsi="黑体" w:eastAsia="黑体" w:cs="黑体"/>
          <w:b w:val="0"/>
          <w:bCs w:val="0"/>
          <w:sz w:val="30"/>
          <w:szCs w:val="30"/>
          <w:u w:val="none"/>
        </w:rPr>
        <w:t>六是自立自强与对外开放的关系。</w:t>
      </w:r>
      <w:r>
        <w:rPr>
          <w:rFonts w:hint="eastAsia" w:ascii="仿宋" w:hAnsi="仿宋" w:eastAsia="仿宋" w:cs="仿宋"/>
          <w:sz w:val="30"/>
          <w:szCs w:val="30"/>
          <w:u w:val="none"/>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3F6EB0F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u w:val="none"/>
        </w:rPr>
      </w:pPr>
      <w:r>
        <w:rPr>
          <w:rFonts w:hint="eastAsia" w:ascii="黑体" w:hAnsi="黑体" w:eastAsia="黑体" w:cs="黑体"/>
          <w:b w:val="0"/>
          <w:bCs w:val="0"/>
          <w:sz w:val="30"/>
          <w:szCs w:val="30"/>
          <w:u w:val="none"/>
        </w:rPr>
        <w:t>六、推进中国式现代化必须进行伟大斗争</w:t>
      </w:r>
    </w:p>
    <w:p w14:paraId="6ED85B6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1CFA6F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14:paraId="440A7E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49C16C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68D9FB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推进中国式现代化是一个长期任务，还有许多东西需要我们深化认识。要进一步加强理论研究和实践探索，使我们的认识、政策、举措更加符合客观规律，从而逐步进入中国式现代化建设的“自由王国”。</w:t>
      </w:r>
    </w:p>
    <w:p w14:paraId="02365B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※这是习近平总书记2023年2月7日在新进中央委员会的委员、候补委员和省部级主要领导干部学习贯彻习近平新时代中国特色社会主义思想和党的二十大精神研讨班上讲话的主要部分。</w:t>
      </w:r>
    </w:p>
    <w:p w14:paraId="422F81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14:paraId="2DB8A3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14:paraId="63ED14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14:paraId="49FCEE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u w:val="single"/>
        </w:rPr>
      </w:pPr>
    </w:p>
    <w:p w14:paraId="79835C24">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14:paraId="0DF533BB">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14:paraId="0FC11934">
      <w:pPr>
        <w:spacing w:line="520" w:lineRule="exact"/>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142E">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v:textbox>
            </v:shape>
          </w:pict>
        </mc:Fallback>
      </mc:AlternateContent>
    </w:r>
  </w:p>
  <w:p w14:paraId="6B4985E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14:paraId="44D7B6FA">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41D067A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20454680"/>
    <w:rsid w:val="214A12BC"/>
    <w:rsid w:val="21F949EC"/>
    <w:rsid w:val="22305CF7"/>
    <w:rsid w:val="227132E9"/>
    <w:rsid w:val="228901DA"/>
    <w:rsid w:val="22B03DF1"/>
    <w:rsid w:val="22BC65E2"/>
    <w:rsid w:val="23BD68E4"/>
    <w:rsid w:val="247505EC"/>
    <w:rsid w:val="247B5388"/>
    <w:rsid w:val="266C2287"/>
    <w:rsid w:val="266D5F07"/>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102E3E"/>
    <w:rsid w:val="53EC4294"/>
    <w:rsid w:val="541F5387"/>
    <w:rsid w:val="54E32311"/>
    <w:rsid w:val="557114ED"/>
    <w:rsid w:val="55A925F0"/>
    <w:rsid w:val="577A4B37"/>
    <w:rsid w:val="57E17297"/>
    <w:rsid w:val="58FA56B8"/>
    <w:rsid w:val="5B5C1DE6"/>
    <w:rsid w:val="5C840D72"/>
    <w:rsid w:val="5CAD66F9"/>
    <w:rsid w:val="5E503B1F"/>
    <w:rsid w:val="5F817B60"/>
    <w:rsid w:val="5F9C7ECA"/>
    <w:rsid w:val="5FB4720D"/>
    <w:rsid w:val="5FD066D4"/>
    <w:rsid w:val="60113B56"/>
    <w:rsid w:val="625D6506"/>
    <w:rsid w:val="631C6A24"/>
    <w:rsid w:val="63827168"/>
    <w:rsid w:val="64643F69"/>
    <w:rsid w:val="648D2121"/>
    <w:rsid w:val="64D56AC7"/>
    <w:rsid w:val="65B81C3B"/>
    <w:rsid w:val="65F94856"/>
    <w:rsid w:val="6709209A"/>
    <w:rsid w:val="678412C7"/>
    <w:rsid w:val="684A5A09"/>
    <w:rsid w:val="68CA6639"/>
    <w:rsid w:val="6A682568"/>
    <w:rsid w:val="6BBF0FB6"/>
    <w:rsid w:val="6C812EDF"/>
    <w:rsid w:val="6CB2749B"/>
    <w:rsid w:val="6D5A7586"/>
    <w:rsid w:val="6D5C0ABE"/>
    <w:rsid w:val="6E0D5543"/>
    <w:rsid w:val="6E607B50"/>
    <w:rsid w:val="6F8F4A46"/>
    <w:rsid w:val="71B900FC"/>
    <w:rsid w:val="720C414D"/>
    <w:rsid w:val="728A78D1"/>
    <w:rsid w:val="72CA4A17"/>
    <w:rsid w:val="73234F64"/>
    <w:rsid w:val="73626CC3"/>
    <w:rsid w:val="738A6DC3"/>
    <w:rsid w:val="74D65D56"/>
    <w:rsid w:val="75F94AAB"/>
    <w:rsid w:val="776354E4"/>
    <w:rsid w:val="77A97103"/>
    <w:rsid w:val="79C8156A"/>
    <w:rsid w:val="79CF3EE2"/>
    <w:rsid w:val="7A4053E3"/>
    <w:rsid w:val="7CA86AD4"/>
    <w:rsid w:val="7D2749BA"/>
    <w:rsid w:val="7E0C3B7F"/>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3533</Words>
  <Characters>3544</Characters>
  <Lines>161</Lines>
  <Paragraphs>45</Paragraphs>
  <TotalTime>20</TotalTime>
  <ScaleCrop>false</ScaleCrop>
  <LinksUpToDate>false</LinksUpToDate>
  <CharactersWithSpaces>3688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小抖～</cp:lastModifiedBy>
  <cp:lastPrinted>2025-01-13T00:46:08Z</cp:lastPrinted>
  <dcterms:modified xsi:type="dcterms:W3CDTF">2025-01-13T01:03:29Z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B33B9687C9524EC0A56397B719057DDF_13</vt:lpwstr>
  </property>
  <property fmtid="{D5CDD505-2E9C-101B-9397-08002B2CF9AE}" pid="4" name="KSOTemplateDocerSaveRecord">
    <vt:lpwstr>eyJoZGlkIjoiZmQ2YzczZmIzNWIwNTMyYTYyYTRmZjM4ZjI4YmY3OTYiLCJ1c2VySWQiOiI2OTI4Mzc1MjAifQ==</vt:lpwstr>
  </property>
</Properties>
</file>