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133CD">
      <w:pPr>
        <w:jc w:val="center"/>
        <w:rPr>
          <w:rFonts w:ascii="华文中宋" w:hAnsi="华文中宋" w:eastAsia="华文中宋"/>
          <w:sz w:val="52"/>
          <w:szCs w:val="52"/>
        </w:rPr>
      </w:pPr>
    </w:p>
    <w:p w14:paraId="2742F968">
      <w:pPr>
        <w:jc w:val="center"/>
        <w:rPr>
          <w:rFonts w:ascii="华文中宋" w:hAnsi="华文中宋" w:eastAsia="华文中宋"/>
          <w:sz w:val="52"/>
          <w:szCs w:val="52"/>
        </w:rPr>
      </w:pPr>
    </w:p>
    <w:p w14:paraId="4A7EEE29">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14:paraId="6D3BB7A1">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14:paraId="78E97DD5">
      <w:pPr>
        <w:jc w:val="center"/>
      </w:pPr>
    </w:p>
    <w:p w14:paraId="4FF849FD">
      <w:pPr>
        <w:jc w:val="center"/>
      </w:pPr>
    </w:p>
    <w:p w14:paraId="572E2820">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5</w:t>
      </w:r>
      <w:r>
        <w:rPr>
          <w:rFonts w:hint="eastAsia" w:ascii="黑体" w:eastAsia="黑体"/>
          <w:sz w:val="32"/>
          <w:szCs w:val="32"/>
        </w:rPr>
        <w:t>年第</w:t>
      </w:r>
      <w:r>
        <w:rPr>
          <w:rFonts w:hint="eastAsia" w:ascii="黑体" w:eastAsia="黑体"/>
          <w:sz w:val="32"/>
          <w:szCs w:val="32"/>
          <w:lang w:val="en-US" w:eastAsia="zh-CN"/>
        </w:rPr>
        <w:t>6</w:t>
      </w:r>
      <w:r>
        <w:rPr>
          <w:rFonts w:hint="eastAsia" w:ascii="黑体" w:eastAsia="黑体"/>
          <w:sz w:val="32"/>
          <w:szCs w:val="32"/>
        </w:rPr>
        <w:t>期（总第</w:t>
      </w:r>
      <w:r>
        <w:rPr>
          <w:rFonts w:hint="eastAsia" w:ascii="黑体" w:eastAsia="黑体"/>
          <w:sz w:val="32"/>
          <w:szCs w:val="32"/>
          <w:lang w:val="en-US" w:eastAsia="zh-CN"/>
        </w:rPr>
        <w:t>80</w:t>
      </w:r>
      <w:r>
        <w:rPr>
          <w:rFonts w:hint="eastAsia" w:ascii="黑体" w:eastAsia="黑体"/>
          <w:sz w:val="32"/>
          <w:szCs w:val="32"/>
        </w:rPr>
        <w:t>期）</w:t>
      </w:r>
    </w:p>
    <w:p w14:paraId="05B6C7F8">
      <w:pPr>
        <w:jc w:val="center"/>
      </w:pPr>
    </w:p>
    <w:p w14:paraId="63C3A4E6">
      <w:pPr>
        <w:jc w:val="center"/>
      </w:pPr>
    </w:p>
    <w:p w14:paraId="1D5BEB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default" w:ascii="宋体" w:hAnsi="宋体" w:eastAsia="宋体" w:cs="宋体"/>
          <w:i w:val="0"/>
          <w:iCs w:val="0"/>
          <w:caps w:val="0"/>
          <w:color w:val="333333"/>
          <w:spacing w:val="0"/>
          <w:sz w:val="24"/>
          <w:szCs w:val="24"/>
          <w:shd w:val="clear" w:fill="FFFFFF"/>
          <w:lang w:val="en-US"/>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7RD4DYAAAA&#10;CAEAAA8AAAAAAAAAAQAgAAAAIgAAAGRycy9kb3ducmV2LnhtbFBLAQIUABQAAAAIAIdO4kDLVE/6&#10;5AEAAKkDAAAOAAAAAAAAAAEAIAAAACcBAABkcnMvZTJvRG9jLnhtbFBLBQYAAAAABgAGAFkBAAB9&#10;BQ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w:t>
      </w:r>
      <w:r>
        <w:rPr>
          <w:rFonts w:hint="eastAsia" w:ascii="楷体" w:hAnsi="楷体" w:eastAsia="楷体"/>
          <w:w w:val="80"/>
          <w:sz w:val="32"/>
          <w:szCs w:val="32"/>
          <w:lang w:val="en-US" w:eastAsia="zh-CN"/>
        </w:rPr>
        <w:t xml:space="preserve">        </w:t>
      </w:r>
      <w:r>
        <w:rPr>
          <w:rFonts w:hint="eastAsia" w:ascii="楷体" w:hAnsi="楷体" w:eastAsia="楷体"/>
          <w:w w:val="80"/>
          <w:sz w:val="32"/>
          <w:szCs w:val="32"/>
        </w:rPr>
        <w:t>202</w:t>
      </w:r>
      <w:r>
        <w:rPr>
          <w:rFonts w:hint="eastAsia" w:ascii="楷体" w:hAnsi="楷体" w:eastAsia="楷体"/>
          <w:w w:val="80"/>
          <w:sz w:val="32"/>
          <w:szCs w:val="32"/>
          <w:lang w:val="en-US" w:eastAsia="zh-CN"/>
        </w:rPr>
        <w:t>5</w:t>
      </w:r>
      <w:r>
        <w:rPr>
          <w:rFonts w:hint="eastAsia" w:ascii="楷体" w:hAnsi="楷体" w:eastAsia="楷体"/>
          <w:w w:val="80"/>
          <w:sz w:val="32"/>
          <w:szCs w:val="32"/>
        </w:rPr>
        <w:t>年</w:t>
      </w:r>
      <w:r>
        <w:rPr>
          <w:rFonts w:hint="eastAsia" w:ascii="楷体" w:hAnsi="楷体" w:eastAsia="楷体"/>
          <w:w w:val="80"/>
          <w:sz w:val="32"/>
          <w:szCs w:val="32"/>
          <w:lang w:val="en-US" w:eastAsia="zh-CN"/>
        </w:rPr>
        <w:t>6</w:t>
      </w:r>
      <w:r>
        <w:rPr>
          <w:rFonts w:hint="eastAsia" w:ascii="楷体" w:hAnsi="楷体" w:eastAsia="楷体"/>
          <w:w w:val="80"/>
          <w:sz w:val="32"/>
          <w:szCs w:val="32"/>
        </w:rPr>
        <w:t>月</w:t>
      </w:r>
      <w:r>
        <w:rPr>
          <w:rFonts w:hint="eastAsia" w:ascii="楷体" w:hAnsi="楷体" w:eastAsia="楷体"/>
          <w:w w:val="80"/>
          <w:sz w:val="32"/>
          <w:szCs w:val="32"/>
          <w:lang w:val="en-US" w:eastAsia="zh-CN"/>
        </w:rPr>
        <w:t>23日</w:t>
      </w:r>
    </w:p>
    <w:p w14:paraId="5E9E8ED3">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t>习近平经济思想</w:t>
      </w:r>
    </w:p>
    <w:p w14:paraId="5F6303E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党的十八大以来，面对严峻复杂的国际形势和艰巨繁重的国内改革发展稳定任务，以习近平同志为核心的党中央高瞻远瞩、统揽全局、把握大势，提出一系列治国理政新理念新思想新战略，引领我国经济发展取得历史性成就、发生历史性变革，在实践中形成和发展了习近平经济思想。习近平经济思想是习近平新时代中国特色社会主义思想的重要组成部分，是运用马克思主义基本原理指导我国经济发展实践形成的重大理论成果，是新时代做好经济工作的行动指南，是党和国家十分宝贵的精神财富，必须长期坚持、不断丰富发展。</w:t>
      </w:r>
    </w:p>
    <w:p w14:paraId="051AEA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2017年6月，由原中央文献研究室编辑出版的《习近平关于社会主义经济建设论述摘编》，从</w:t>
      </w:r>
      <w:r>
        <w:rPr>
          <w:rFonts w:hint="eastAsia" w:ascii="仿宋" w:hAnsi="仿宋" w:eastAsia="仿宋" w:cs="仿宋"/>
          <w:b/>
          <w:bCs/>
          <w:sz w:val="28"/>
          <w:szCs w:val="28"/>
          <w:u w:val="none"/>
        </w:rPr>
        <w:t>十个方面</w:t>
      </w:r>
      <w:r>
        <w:rPr>
          <w:rFonts w:hint="eastAsia" w:ascii="仿宋" w:hAnsi="仿宋" w:eastAsia="仿宋" w:cs="仿宋"/>
          <w:sz w:val="28"/>
          <w:szCs w:val="28"/>
          <w:u w:val="none"/>
        </w:rPr>
        <w:t>系统概括了习近平总书记关于社会主义经济建设的重要论述，即：（1）发展是解决我国一切问题的基础和关键；（2）坚持以人民为中心的发展思想，用新发展理念统领发展全局；（3）使市场在资源配置中起决定性作用和更好发挥政府作用；（4）主动适应、把握、引领经济发展新常态，着力推进供给侧结构性改革；（5）实施创新驱动发展战略；（6）推进新型工业化、信息化、城镇化、农业现代化同步发展；（7）实施精准扶贫、精准脱贫，坚决打赢脱贫攻坚战；（8）实施“一带一路”建设、京津冀协同发展、长江经济带发展三大战略；（9）在更大范围、更宽领域、更深层次上提高开放型经济水平；（10）坚持稳中求进工作总基调，全面提高党领导经济工作水平。</w:t>
      </w:r>
    </w:p>
    <w:p w14:paraId="1102F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2017年12月18日至20日，中央经济工作会议第一次提出“习近平新时代中国特色社会主义经济思想”，第一次明确了“</w:t>
      </w:r>
      <w:r>
        <w:rPr>
          <w:rFonts w:hint="eastAsia" w:ascii="仿宋" w:hAnsi="仿宋" w:eastAsia="仿宋" w:cs="仿宋"/>
          <w:b/>
          <w:bCs/>
          <w:sz w:val="28"/>
          <w:szCs w:val="28"/>
          <w:u w:val="none"/>
        </w:rPr>
        <w:t>一个新发展理念</w:t>
      </w:r>
      <w:r>
        <w:rPr>
          <w:rFonts w:hint="eastAsia" w:ascii="仿宋" w:hAnsi="仿宋" w:eastAsia="仿宋" w:cs="仿宋"/>
          <w:sz w:val="28"/>
          <w:szCs w:val="28"/>
          <w:u w:val="none"/>
        </w:rPr>
        <w:t>”和“</w:t>
      </w:r>
      <w:r>
        <w:rPr>
          <w:rFonts w:hint="eastAsia" w:ascii="仿宋" w:hAnsi="仿宋" w:eastAsia="仿宋" w:cs="仿宋"/>
          <w:b/>
          <w:bCs/>
          <w:sz w:val="28"/>
          <w:szCs w:val="28"/>
          <w:u w:val="none"/>
        </w:rPr>
        <w:t>七个坚持</w:t>
      </w:r>
      <w:r>
        <w:rPr>
          <w:rFonts w:hint="eastAsia" w:ascii="仿宋" w:hAnsi="仿宋" w:eastAsia="仿宋" w:cs="仿宋"/>
          <w:sz w:val="28"/>
          <w:szCs w:val="28"/>
          <w:u w:val="none"/>
        </w:rPr>
        <w:t>”的理论框架。即：以新发展理念为主要内容，（1）坚持加强党对经济工作的集中统一领导，保证我国经济沿着正确方向发展；（2）坚持以人民为中心的发展思想，贯穿到统筹推进“五位一体”总体布局和协调推进“四个全面”战略布局之中；（3）坚持适应把握引领经济发展新常态，立足大局，把握规律；（4）坚持使市场在资源配置中起决定性作用，更好发挥政府作用，坚决扫除经济发展的体制机制障碍；（5）坚持适应我国经济发展主要矛盾变化完善宏观调控，相机抉择，开准药方，把推进供给侧结构性改革作为经济工作的主线；（6）坚持问题导向部署经济发展新战略，对我国经济社会发展变革产生深远影响；（7）坚持正确工作策略和方法，稳中求进，保持战略定力、坚持底线思维，一步一个脚印向前迈进。</w:t>
      </w:r>
    </w:p>
    <w:p w14:paraId="6779E8C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2022年2月16日，习近平经济思想研究中心在人民日报刊文，从</w:t>
      </w:r>
      <w:r>
        <w:rPr>
          <w:rFonts w:hint="eastAsia" w:ascii="仿宋" w:hAnsi="仿宋" w:eastAsia="仿宋" w:cs="仿宋"/>
          <w:b/>
          <w:bCs/>
          <w:sz w:val="28"/>
          <w:szCs w:val="28"/>
          <w:u w:val="none"/>
        </w:rPr>
        <w:t>十二个方面</w:t>
      </w:r>
      <w:r>
        <w:rPr>
          <w:rFonts w:hint="eastAsia" w:ascii="仿宋" w:hAnsi="仿宋" w:eastAsia="仿宋" w:cs="仿宋"/>
          <w:sz w:val="28"/>
          <w:szCs w:val="28"/>
          <w:u w:val="none"/>
        </w:rPr>
        <w:t>阐释习近平新时代中国特色社会主义经济思想的丰富内涵。即：（1）坚持党对经济工作的全面领导。（2）以中国式现代化推进中华民族伟大复兴。（3）坚持以人民为中心的发展思想。（4）坚持社会主义市场经济改革方向，坚持和完善我国基本经济制度。（5）科学认识把握新发展阶段。（6）坚持新发展理念。（7）加快构建新发展格局。（8）坚持以高质量发展为主题，以供给侧结构性改革为主线。（9）统筹好发展和安全两件大事。（10）以创新驱动发展全面塑造发展新优势。（11）坚定不移奉行互利共赢的开放战略。（12）坚持正确工作策略和方法。</w:t>
      </w:r>
    </w:p>
    <w:p w14:paraId="49DFB7D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2022年6月，由中共中央宣传部、国家发展和改革委员会组织编写的《习近平经济思想学习纲要》，将习近平经济思想基本内容梳理归纳为</w:t>
      </w:r>
      <w:r>
        <w:rPr>
          <w:rFonts w:hint="eastAsia" w:ascii="仿宋" w:hAnsi="仿宋" w:eastAsia="仿宋" w:cs="仿宋"/>
          <w:b/>
          <w:bCs/>
          <w:sz w:val="28"/>
          <w:szCs w:val="28"/>
          <w:u w:val="none"/>
        </w:rPr>
        <w:t>十三个方面</w:t>
      </w:r>
      <w:r>
        <w:rPr>
          <w:rFonts w:hint="eastAsia" w:ascii="仿宋" w:hAnsi="仿宋" w:eastAsia="仿宋" w:cs="仿宋"/>
          <w:sz w:val="28"/>
          <w:szCs w:val="28"/>
          <w:u w:val="none"/>
        </w:rPr>
        <w:t>：（1）加强党对经济工作的全面领导是我国经济发展的根本保证；（2）坚持以人民为中心的发展思想是我国经济发展的根本立场；（3）进入新发展阶段是我国经济发展的历史方位；（4）坚持新发展理念是我国经济发展的指导原则；（5）构建新发展格局是我国经济发展的路径选择；（6）推动高质量发展是我国经济发展的鲜明主题；（7）坚持和完善社会主义基本经济制度是我国经济发展的制度基础；（8）坚持问题导向部署实施国家重大发展战略是我国经济发展的战略举措；（9）坚持创新驱动发展是我国经济发展的第一动力；（10）大力发展制造业和实体经济是我国经济发展的主要着力点；（11）坚定不移全面扩大开放是我国经济发展的重要法宝；（12）统筹发展和安全是我国经济发展的重要保障；（13）坚持正确工作策略和方法是做好经济工作的方法论。</w:t>
      </w:r>
    </w:p>
    <w:p w14:paraId="4810B1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2023年12月11日至12日，中央经济工作会议进一步深化了新时代做好经济工作的规律性认识，提出“</w:t>
      </w:r>
      <w:r>
        <w:rPr>
          <w:rFonts w:hint="eastAsia" w:ascii="仿宋" w:hAnsi="仿宋" w:eastAsia="仿宋" w:cs="仿宋"/>
          <w:b/>
          <w:bCs/>
          <w:sz w:val="28"/>
          <w:szCs w:val="28"/>
          <w:u w:val="none"/>
        </w:rPr>
        <w:t>五个必须</w:t>
      </w:r>
      <w:r>
        <w:rPr>
          <w:rFonts w:hint="eastAsia" w:ascii="仿宋" w:hAnsi="仿宋" w:eastAsia="仿宋" w:cs="仿宋"/>
          <w:sz w:val="28"/>
          <w:szCs w:val="28"/>
          <w:u w:val="none"/>
        </w:rPr>
        <w:t>”，即：（1）必须把坚持高质量发展作为新时代的硬道理，（2）必须坚持深化供给侧结构性改革和着力扩大有效需求协同发力，（3）必须坚持依靠改革开放增强发展内生动力，（4）必须坚持高质量发展和高水平安全良性互动，（5）必须把推进中国式现代化作为最大的政治。</w:t>
      </w:r>
    </w:p>
    <w:p w14:paraId="5C2ACC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2024年12月11日至12日，中央经济工作会议提出</w:t>
      </w:r>
      <w:r>
        <w:rPr>
          <w:rFonts w:hint="eastAsia" w:ascii="仿宋" w:hAnsi="仿宋" w:eastAsia="仿宋" w:cs="仿宋"/>
          <w:b/>
          <w:bCs/>
          <w:sz w:val="28"/>
          <w:szCs w:val="28"/>
          <w:u w:val="none"/>
        </w:rPr>
        <w:t>五个“必须统筹”</w:t>
      </w:r>
      <w:r>
        <w:rPr>
          <w:rFonts w:hint="eastAsia" w:ascii="仿宋" w:hAnsi="仿宋" w:eastAsia="仿宋" w:cs="仿宋"/>
          <w:sz w:val="28"/>
          <w:szCs w:val="28"/>
          <w:u w:val="none"/>
        </w:rPr>
        <w:t>，进一步丰富和发展了习近平经济思想，为今后一个时期的经济工作提供了思想引领。五个“必须统筹”即：（1）必须统筹好有效市场和有为政府的关系，（2）必须统筹好总供给和总需求的关系，（3）必须统筹好培育新动能和更新旧动能的关系，（4）必须统筹好做优增量和盘活存</w:t>
      </w:r>
      <w:bookmarkStart w:id="0" w:name="_GoBack"/>
      <w:bookmarkEnd w:id="0"/>
      <w:r>
        <w:rPr>
          <w:rFonts w:hint="eastAsia" w:ascii="仿宋" w:hAnsi="仿宋" w:eastAsia="仿宋" w:cs="仿宋"/>
          <w:sz w:val="28"/>
          <w:szCs w:val="28"/>
          <w:u w:val="none"/>
        </w:rPr>
        <w:t>量的关系，（5）必须统筹好提升质量和做大总量的关系。</w:t>
      </w:r>
    </w:p>
    <w:p w14:paraId="72EAF177">
      <w:pPr>
        <w:rPr>
          <w:rFonts w:hint="eastAsia" w:ascii="仿宋" w:hAnsi="仿宋" w:eastAsia="仿宋" w:cs="仿宋"/>
          <w:sz w:val="28"/>
          <w:szCs w:val="28"/>
          <w:u w:val="none"/>
        </w:rPr>
      </w:pPr>
      <w:r>
        <w:rPr>
          <w:rFonts w:hint="eastAsia" w:ascii="仿宋" w:hAnsi="仿宋" w:eastAsia="仿宋" w:cs="仿宋"/>
          <w:sz w:val="28"/>
          <w:szCs w:val="28"/>
          <w:u w:val="none"/>
        </w:rPr>
        <w:br w:type="page"/>
      </w:r>
    </w:p>
    <w:p w14:paraId="5D47DF6B">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jc w:val="center"/>
        <w:textAlignment w:val="auto"/>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t>八项规定改变中国</w:t>
      </w:r>
    </w:p>
    <w:p w14:paraId="75F7F7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党的十八大一闭幕，以习近平同志为核心的党中央就制定中央政治局关于改进工作作风、密切联系群众的八项规定，以身作则、以上率下，踏石留印、抓铁有痕，以徙木立信之举实现时代风气之变，为推动党和国家事业取得历史性成就、发生历史性变革，推动当代中国在政治、经济、社会、文化和国家治理等方面发生巨大变化提供了有力作风保障，为以中国式现代化全面推进强国建设、民族复兴伟业积聚了强大正能量。开展深入贯彻中央八项规定精神学习教育，首先要教育引导广大党员干部深刻认识贯彻中央八项规定精神取得的伟大成就、带来的重大改变，进一步增强贯彻执行的自觉性主动性，更好以党的自我革命引领伟大社会革命。 </w:t>
      </w:r>
    </w:p>
    <w:p w14:paraId="59C498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从政治上看，中央八项规定以小切口撬动全面从严治党大变局，推动全党进行革命性锻造，保持和发展了党的先进性和纯洁性，增强了党的凝聚力和战斗力，党的领导更加坚强有力。中国共产党是中国特色社会主义事业的坚强领导核心。办好中国的事情，关键在党，关键在党要管党、全面从严治党。党的十八大后，面对党内一系列长期积累及新出现的突出矛盾和问题，尤其是一些地方和部门形式主义、官僚主义、享乐主义和奢靡之风屡禁不止，特权思想和特权现象较为严重，一些贪腐问题触目惊心的严峻形势，以习近平同志为核心的党中央着眼实现新时代党的历史使命，旗帜鲜明强调打铁必须自身硬，从制定和落实中央八项规定开局破题，以深沉的忧患意识、强烈的使命担当深入推进全面从严治党，推动我们党迈出自我革命新步伐，开启党的建设新篇章。习近平总书记指出，“制定这方面的规矩，指导思想就是从严要求，体现党要管党、从严治党，对人民群众期盼作出积极回应，对党风政风乃至整个社会风气发挥导向作用。”中央八项规定既是切入口、也是动员令，释放出一严到底的强烈信号，把严的基调、严的措施、严的氛围贯穿体现到党的建设全过程各方面。推动政治从严，从关系党的生死存亡、决定党和国家事业成败的战略高度加强党的作风建设，把贯彻执行中央八项规定精神作为检验拥护“两个确立”、做到“两个维护”的重要标尺，突出政治标准和政治要求，严明政治纪律和政治规矩，推动全党团结一心、凝心聚力，坚定不移把党中央重大决策部署和习近平总书记重要指示批示精神落到实处。推动思想从严，强调作风问题本质上是党性问题，把党的正确理论所体现的真理力量和党的优良作风所体现的人格力量统一起来，把深入学习习近平总书记关于贯彻落实中央八项规定、加强党的作风建设的重要论述作为全党集中学习教育重要内容，加强正反两方面教育，推动全党用党的创新理论武装头脑，从思想上正本清源、固本培元，解决好世界观、人生观、价值观这个总开关问题。推动治吏从严，习近平总书记带头严格执行中央八项规定，推动全党层层抓好落实，既对“关键少数”特别是高级干部提出更高要求，又对全体党员干部加强管理监督，严把选人用人政治关、品行关、作风关、廉洁关，把搞吃吃喝喝、团团伙伙的干部清除出去，把敢于负责、勇于担当、善于作为、实绩突出的干部用起来，持续优化选人用人环境，着力培养忠诚干净担当的高素质干部队伍。推动作风从严，抓住作风建设重点，锲而不舍纠治“四风”，重拳整治形式主义、官僚主义，持续狠刹享乐主义、奢靡之风，一个节点一个节点坚守，一年接着一年抓，推进作风建设常态化长效化。党的十八大以来，全国共查处“四风”问题116.7万起、处分108.1万人，有力遏制了歪风邪气。中央八项规定一子落地，作风建设满盘皆活。推动执纪从严，在执纪审查中将违反中央八项规定精神问题单列一类，坚持遵守规定没有特权、执行规定没有例外，带动各项纪律立起来、严起来，准确运用“四种形态”，抓早抓小、防微杜渐，使党员干部习惯在遵规守纪中工作生活。推动制度从严，从制定中央八项规定这一新时代第一部重要党内法规严起，一开始就没有加“试行”两字，表明态度的坚决、规定的刚性，进而把严的要求体现到每一部党内法规的制定完善之中，全方位织密制度笼子；明确执行中央八项规定没有“铁帽子王”，坚决破除“法不责众”、“大到不能倒”等错误认识，改变原来所谓“理所当然”、“习以为常”等惯性，有效解决“几百个文件管不住一张嘴”等难题，强化了制度权威和执行力。推动反腐从严，坚持风腐同查同治，既由腐纠风、又由风查腐，深挖不正之风背后搞利益输送等腐败问题，深化一体推进不敢腐、不能腐、不想腐，着力铲除腐败滋生的土壤和条件，推动反腐败斗争取得压倒性胜利并全面巩固，成功走出一条中国特色反腐败之路。经过十余年坚持不懈的努力，党、国家、军队内部存在的严重隐患得到清除，管党治党宽松软状况得到根本扭转，风清气正的党内政治生态不断形成和发展，党的长期执政能力得到整体性提升，我们党找到了跳出治乱兴衰历史周期率的第二个答案，在自我革命中不断焕发蓬勃生机，赢得了确保党不变质、不变色、不变味的历史主动，赢得了党团结带领全体人民为强国建设、民族复兴伟业共同奋斗的历史主动。 </w:t>
      </w:r>
    </w:p>
    <w:p w14:paraId="74714D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从经济上看，中央八项规定推动改变了公共资金、资源配置方式，净化了政商关系，优化了营商环境，成为促进高质量发展强大动力。高质量发展离不开优良的党风政风，优良的党风政风助力高质量发展。中央八项规定针对工作中存在的脱离实际、脱离群众，弄虚作假、不求实效，铺张浪费、大兴土木等突出问题，坚持实事求是，着眼实际需要，注重实际成效，以风气变革、理念变革助推质量变革、效率变革、动力变革，为经济发展转方式、调结构、提质量、增效益提供了有力保障，促进经济实现质的有效提升和量的合理增长。遏制无谓消耗、减少资源浪费。习近平总书记亲自推动，全党全社会广泛开展厉行节约、反对浪费行动，“光盘行动”风行全国，全民节约意识显著增强，“勤俭办一切事业”成为共识和习惯，带动各行各业显著减少资源浪费，持续推进资源循环利用，深化生产方式和生活方式转型，为我国更好推进生态优先、节约集约、绿色低碳发展创造了有利氛围。控制公务消费、促进居民消费。严肃查处违规公款吃喝、公车私用、公款旅游等问题，严控政府楼堂馆所建设，大幅压减“三公经费”支出和非急需非刚性支出，“过紧日子”成为党政机关常态。整治“天价月饼”、“天价粽子”等市场乱象，遏制虚高消费，推动高档餐饮、礼品、酒类、会议服务等行业纷纷“亲民”转型，让广大群众能消费、愿消费，助力激活居民消费的广阔市场。优化政府支出、提高使用效率。严肃财经纪律，严控一般性支出，坚决纠治政府部门任性投资、任意支出行为，推动减少形式主义、官僚主义带来的财政浪费，压缩了低效虚耗支出占用的资金空间。树立“做实功、求实效”的鲜明导向，推动财政资金更多投入科技、创新等经济支点，更多用于教育、医疗等提升人力资本的领域，更好发挥了撬动经济增长的杠杆作用。净化政商关系、做到亲清统一。督促党政机关转变管理方式，精简办事流程，优化政务服务，提升工作效能，营造市场化、法治化、国际化营商环境；引导企业安心专注“谋经营”，降低运行成本，摆脱“请客送礼”、“搞关系”等不必要负担，政商关系越发亲清，促进了经营主体发展壮大。经过十余年坚持不懈的努力，中央八项规定破除了过去依靠大吃大喝“畸形消费”、楼堂馆所“举债兴建”、红包礼金“打通关节”等不良发展路径，推动塑造发展新动能，培育发展新优势，激发市场新活力，有效助推经济社会高质量发展。 </w:t>
      </w:r>
    </w:p>
    <w:p w14:paraId="441C4A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从社会上看，中央八项规定顺应党心民意，推动解决了一批群众反映强烈的突出问题，以作风建设新成效赢得了人民群众衷心拥护，巩固了党长期执政的群众基础和社会基础。我们党的根基在人民、血脉在人民、力量在人民，人民是党执政的最大底气，脱离人民是党执政后的最大危险。习近平总书记深刻指出，党的作风关系人心向背，如果不坚决纠正不良风气，任其发展下去，就会像一座无形的墙把我们党和人民群众隔开，我们党就会失去根基、失去血脉、失去力量。制定和落实中央八项规定，就是积极回应人民群众期盼，着眼解决影响百姓舒适度、满意度的歪风积弊，以钉钉子精神常抓不懈、久久为功，有力滋养了党和群众的血脉深情。走好新时代党的群众路线。中央八项规定把改进调查研究作为第一条，习近平总书记带头身体力行，足迹遍布大江南北，轻车简从、减少陪同、简化接待，同群众开“条凳座谈会”、同干部面对面谈心，为全党重视调研、深入调研、善于调研树立了光辉榜样。各级党员领导干部走出机关、走进基层，通过“四不两直”、“四下基层”等方式了解社情民意，察实情看实效，听心声寻对策，把屁股端端地坐在老百姓这一面，把问题解决在基层、把困难攻克在一线，有效增强了群众观念、增进了群众感情，架起了党群干群之间的“连心桥”。反对群众深恶痛绝的特权现象。中央八项规定从政治局做起、从高级干部抓起，严格执行有关工作和生活待遇规定，要求各级领导干部始终牢记自己是劳动人民的普通一员，自觉抵制特权思想和特权行为。规范领导干部配偶、子女及其配偶经商办企业行为，严肃查处“裙带腐败”、“衙内腐败”等突出问题，有效斩断了利用影响力谋取私利的链条，有力维护了社会公平正义。惩治群众身边“蝇贪蚁腐”。凡是群众反映强烈的问题都严肃认真对待，凡是损害群众利益的行为都坚决纠正，深入排查治理民生领域的“微腐败”、妨碍惠民政策落实的“绊脚石”，扎实开展群众身边不正之风和腐败问题集中整治，对脱贫攻坚、粮食购销、耕地保护、安全生产、医药卫生、防汛救灾等领域不正之风强化监督执纪，持续深化“校园餐”、农村集体“三资”管理、乡村振兴资金使用监管、医保基金管理、养老服务等方面突出问题治理，扎实推进整治殡葬领域腐败乱象专项行动，用心用情用力解决群众急难愁盼问题，推动全面从严治党不断向基层延伸、向群众身边延伸。2016年以来，全国纪检监察机关共查处群众身边不正之风和腐败问题220.9万个，给予党纪政务处分183万人，移送检察机关7.3万人，带动解决一大批群众反映强烈的突出问题，人民群众切身感受到全面从严治党就在身边、公平正义就在身边。以真抓实干取信于民。坚持言必信、行必果，逐项问题解决，逐个领域规范，从遏制“舌尖上的浪费”、“车轮上的腐败”、“会所里的歪风”，再到整治形式主义、官僚主义突出问题，刹住了一些长期没有刹住的歪风，纠治了一些多年未除的顽瘴痼疾，有力消除许多过去积重难返的现象，充分证明我们党是认真办事的、是能办成事的，以看得见的变化、感受得到的成效重塑了党在人民心中的形象。习近平总书记语重心长地指出，“我们不舒服一点、不自在一点，老百姓的舒适度就好一点、满意度就高一点，对我们的感觉就好一点。”2024年国家统计局调查显示，94.9%的受访群众对中央八项规定精神贯彻落实成效表示肯定。经过十余年坚持不懈的努力，中央八项规定让人民群众看到了真真切切的变化、得到了实实在在的利益，我们党以解民忧、纾民怨、暖民心的实际行动赢得了群众拥戴和信任，厚植了党的执政根基。 </w:t>
      </w:r>
    </w:p>
    <w:p w14:paraId="62B7FA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从文化上看，中央八项规定深度祛除封建糟粕文化和西方腐朽文化影响，以党风政风焕然一新引领社风民风深刻变革，为推进中国式现代化凝聚强大精神力量。文化是一个国家、一个民族的灵魂，文化自信是最基本、最深沉、最持久的力量。“风成于上、俗化于下”。中央八项规定实施以来，我们党坚持纠“四风”树新风并举，不仅坚决整治看得见的不正之风，更不断消除背后的思想文化根源，自上而下推动移风易俗、化风成俗，推动改变政治生态、文化土壤和社会面貌，促进壮大主流价值、主流舆论、主流文化，助力构建起具有强大感召力的核心价值观，为新时代中国特色社会主义文化注入新内容，为巩固文化主体性增添新能量。重塑党风政风。聚焦顽瘴痼疾，反复抓、抓反复，每到重要节点提前提醒警示，连续138个月公布查处违反中央八项规定精神问题数据，深入整治违规收送礼品礼金、违规吃喝、快递送礼等典型问题，从一个个具体问题突破带动面上问题解决，推动形成清清爽爽的同志关系、规规矩矩的上下级关系。传承党的优良作风，推动加强党内政治文化建设和政德建设，让党的理想信念、价值理念、光荣传统深入党员干部心灵，自觉反对和摒弃关系学、厚黑学、官场术、“潜规则”等庸俗腐朽的政治文化，展现出共产党人应有的样子。引领社风民风。坚持党员干部带头，加强家庭家教家风建设，把贯彻落实中央八项规定精神与新时代公民道德建设结合起来，推动整治大操大办、盲目攀比等民间陋习，传统节日摒弃封建迷信、回归文化本位，面子文化、浮躁功利等不良社会心态得到有效校正，崇实尚俭、戒贪尚廉的新风正气不断充盈。增强文化自信。中央八项规定彰显了马克思主义政党所坚持的公仆意识、群众观念，激活了中华优秀传统文化所蕴含的人文精神、道德规范，促进廉洁理念融入日常生活，不断培育新时代廉洁文化，推动新时代中国特色社会主义文化的思想引领力、精神凝聚力、价值感召力、国际影响力进一步增强，全社会文化自觉和文化自信进一步坚定，全党全国各族人民的精神面貌更加昂扬。经过十余年坚持不懈的努力，中央八项规定推动了一场关于价值观的深层重塑，使广大党员干部进行了一次触及灵魂的精神洗礼，公私观、是非观、义利观进一步端正，推动全体人民在思想上精神上紧紧团结在一起，汇聚起为强国建设、民族复兴伟业团结奋斗的磅礴伟力。 </w:t>
      </w:r>
    </w:p>
    <w:p w14:paraId="6D6E95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从国家治理上看，中央八项规定促进了国家治理体系和治理能力现代化，振奋了党员干部干事创业的精气神，推动了党长期执政能力的整体性提升。严密的制度设计、刚性的制度约束，蕴含科学的治理理念，激发持久的创造活力，维护和谐的社会秩序，释放强大的治理效能。中央八项规定作为长期有效的铁规矩、硬杠杠，从改进工作作风着手，推动党政机关完善工作职能、健全制度机制，推动党员干部转变工作方式、创新工作方法，在推进国家治理体系和治理能力现代化的实践中发挥了重要作用。促进完善治理体系。推动各级党政机关自觉践行中央八项规定所倡导的回应群众关切、优化便民服务等实践要求，坚持和发展新时代“枫桥经验”，完善权责匹配的基层治理制度体系，便民服务体系不断健全，“少跑快办”、“一站式服务”平台广泛涌现，“服务型政府”理念不断向基层延伸拓展。引导提升治理能力。教育引导党员干部把改进作风和提升能力有机结合起来，与时俱进革新工作理念，把更多时间和精力用到钻研业务、改进工作上，积极探索科学有效、务实管用的方式方法，适应新形势新任务的治理能力和专业能力明显增强。推动深化基层减负。统筹减负和赋能，建立中央层面整治形式主义为基层减负专项工作机制，开展“基层减负年”行动，大幅压减文件会议数量，统筹规范督查检查考核，整治不顾基层实际乱加码、乱作为、频繁填表报数、工作过度留痕以及“指尖上的形式主义”等问题，使广大党员干部从文山会海、迎来送往中解脱出来，聚精会神抓落实、谋发展。激励干部担当作为。引导党员干部树立正确政绩观，加强关心关爱、正向激励，推动精准问责，广大党员干部的积极性主动性充分激活，干事创业的精气神充分展现，以好作风好形象推动形成踔厉奋发、勇毅前行的生动局面。强化权力监督制约。针对“四风”问题易发多发岗位和领域，特别是高压之下仍然顶风违反中央八项规定精神的人和事，深入查找规定执行薄弱点、权力运行风险点、监督管理空白点，科学制定防范举措，确保权力在正确轨道上运行。推动党员干部增强对纪律、规矩、权力的敬畏之心，自觉抵御歪风邪气的侵蚀，主动接受各方面监督，做到公正用权、依法用权、为民用权、廉洁用权。经过十余年坚持不懈的努力，中央八项规定不仅有力推动了党的领导方式、工作方式革新，而且有力促进了党员干部精神状态、素质能力提升，为以“中国共产党之治”引领“中国之治”注入了强大动力，确保我们党在世界百年未有之大变局中牢牢把握历史主动，确保我们国家在日趋激烈的大国战略博弈中立于不败之地，确保中华民族伟大复兴的航船在风高浪急、惊涛骇浪的考验中行稳致远。 </w:t>
      </w:r>
    </w:p>
    <w:p w14:paraId="31AF11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八项规定历史性地改变中国，已经成为新时代管党治党的“金色名片”，必须倍加珍惜、不断擦亮。要深入学习领会习近平总书记关于加强党的作风建设的重要论述，扎实开展深入贯彻中央八项规定精神学习教育，把严的基调长期坚持下去，锲而不舍落实中央八项规定精神，持续放大综合效能，为以中国式现代化全面推进强国建设、民族复兴伟业提供坚强作风保障。</w:t>
      </w:r>
    </w:p>
    <w:p w14:paraId="7FD352B2">
      <w:pPr>
        <w:rPr>
          <w:rFonts w:hint="eastAsia" w:ascii="仿宋" w:hAnsi="仿宋" w:eastAsia="仿宋"/>
          <w:sz w:val="32"/>
          <w:szCs w:val="32"/>
          <w:u w:val="single"/>
        </w:rPr>
      </w:pPr>
    </w:p>
    <w:p w14:paraId="687F0EB5">
      <w:pPr>
        <w:rPr>
          <w:rFonts w:hint="eastAsia" w:ascii="仿宋" w:hAnsi="仿宋" w:eastAsia="仿宋"/>
          <w:sz w:val="32"/>
          <w:szCs w:val="32"/>
          <w:u w:val="single"/>
        </w:rPr>
      </w:pPr>
    </w:p>
    <w:p w14:paraId="0E6CD606">
      <w:pPr>
        <w:rPr>
          <w:rFonts w:hint="eastAsia" w:ascii="仿宋" w:hAnsi="仿宋" w:eastAsia="仿宋"/>
          <w:sz w:val="32"/>
          <w:szCs w:val="32"/>
          <w:u w:val="single"/>
        </w:rPr>
      </w:pPr>
    </w:p>
    <w:p w14:paraId="79DFCFB1">
      <w:pPr>
        <w:rPr>
          <w:rFonts w:hint="eastAsia" w:ascii="仿宋" w:hAnsi="仿宋" w:eastAsia="仿宋"/>
          <w:sz w:val="32"/>
          <w:szCs w:val="32"/>
          <w:u w:val="single"/>
        </w:rPr>
      </w:pPr>
    </w:p>
    <w:p w14:paraId="5F4FC03E">
      <w:pPr>
        <w:rPr>
          <w:rFonts w:hint="eastAsia" w:ascii="仿宋" w:hAnsi="仿宋" w:eastAsia="仿宋"/>
          <w:sz w:val="32"/>
          <w:szCs w:val="32"/>
          <w:u w:val="single"/>
        </w:rPr>
      </w:pPr>
    </w:p>
    <w:p w14:paraId="202EF5BC">
      <w:pPr>
        <w:rPr>
          <w:rFonts w:hint="eastAsia" w:ascii="仿宋" w:hAnsi="仿宋" w:eastAsia="仿宋"/>
          <w:sz w:val="32"/>
          <w:szCs w:val="32"/>
          <w:u w:val="single"/>
        </w:rPr>
      </w:pPr>
    </w:p>
    <w:p w14:paraId="6B56BD2F">
      <w:pPr>
        <w:rPr>
          <w:rFonts w:hint="eastAsia" w:ascii="仿宋" w:hAnsi="仿宋" w:eastAsia="仿宋"/>
          <w:sz w:val="32"/>
          <w:szCs w:val="32"/>
          <w:u w:val="single"/>
        </w:rPr>
      </w:pPr>
    </w:p>
    <w:p w14:paraId="08CB9BA1">
      <w:pPr>
        <w:rPr>
          <w:rFonts w:hint="eastAsia" w:ascii="仿宋" w:hAnsi="仿宋" w:eastAsia="仿宋"/>
          <w:sz w:val="32"/>
          <w:szCs w:val="32"/>
          <w:u w:val="single"/>
        </w:rPr>
      </w:pPr>
    </w:p>
    <w:p w14:paraId="2513F68B">
      <w:pPr>
        <w:rPr>
          <w:rFonts w:hint="eastAsia" w:ascii="仿宋" w:hAnsi="仿宋" w:eastAsia="仿宋"/>
          <w:sz w:val="32"/>
          <w:szCs w:val="32"/>
          <w:u w:val="single"/>
        </w:rPr>
      </w:pPr>
    </w:p>
    <w:p w14:paraId="35CF4349">
      <w:pPr>
        <w:rPr>
          <w:rFonts w:hint="eastAsia" w:ascii="仿宋" w:hAnsi="仿宋" w:eastAsia="仿宋"/>
          <w:sz w:val="32"/>
          <w:szCs w:val="32"/>
          <w:u w:val="single"/>
        </w:rPr>
      </w:pPr>
    </w:p>
    <w:p w14:paraId="4E2F0741">
      <w:pPr>
        <w:rPr>
          <w:rFonts w:hint="eastAsia" w:ascii="仿宋" w:hAnsi="仿宋" w:eastAsia="仿宋"/>
          <w:sz w:val="32"/>
          <w:szCs w:val="32"/>
          <w:u w:val="single"/>
        </w:rPr>
      </w:pPr>
    </w:p>
    <w:p w14:paraId="33467FF0">
      <w:pPr>
        <w:rPr>
          <w:rFonts w:hint="eastAsia" w:ascii="仿宋" w:hAnsi="仿宋" w:eastAsia="仿宋"/>
          <w:sz w:val="32"/>
          <w:szCs w:val="32"/>
          <w:u w:val="single"/>
        </w:rPr>
      </w:pPr>
    </w:p>
    <w:p w14:paraId="2409C699">
      <w:pPr>
        <w:rPr>
          <w:rFonts w:hint="eastAsia" w:ascii="仿宋" w:hAnsi="仿宋" w:eastAsia="仿宋"/>
          <w:sz w:val="32"/>
          <w:szCs w:val="32"/>
          <w:u w:val="single"/>
        </w:rPr>
      </w:pPr>
    </w:p>
    <w:p w14:paraId="670CC7D1">
      <w:pPr>
        <w:rPr>
          <w:rFonts w:hint="eastAsia" w:ascii="仿宋" w:hAnsi="仿宋" w:eastAsia="仿宋"/>
          <w:sz w:val="32"/>
          <w:szCs w:val="32"/>
          <w:u w:val="single"/>
        </w:rPr>
      </w:pPr>
    </w:p>
    <w:p w14:paraId="04A0CFBB">
      <w:pPr>
        <w:rPr>
          <w:rFonts w:hint="eastAsia" w:ascii="仿宋" w:hAnsi="仿宋" w:eastAsia="仿宋"/>
          <w:sz w:val="32"/>
          <w:szCs w:val="32"/>
          <w:u w:val="single"/>
        </w:rPr>
      </w:pPr>
    </w:p>
    <w:p w14:paraId="445620B3">
      <w:pPr>
        <w:rPr>
          <w:rFonts w:hint="eastAsia" w:ascii="仿宋" w:hAnsi="仿宋" w:eastAsia="仿宋"/>
          <w:sz w:val="32"/>
          <w:szCs w:val="32"/>
          <w:u w:val="single"/>
        </w:rPr>
      </w:pPr>
    </w:p>
    <w:p w14:paraId="523931F8">
      <w:pPr>
        <w:rPr>
          <w:rFonts w:hint="eastAsia" w:ascii="仿宋" w:hAnsi="仿宋" w:eastAsia="仿宋"/>
          <w:sz w:val="32"/>
          <w:szCs w:val="32"/>
          <w:u w:val="single"/>
        </w:rPr>
      </w:pPr>
    </w:p>
    <w:p w14:paraId="79835C24">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sz w:val="32"/>
          <w:szCs w:val="32"/>
          <w:u w:val="single"/>
        </w:rPr>
      </w:pPr>
      <w:r>
        <w:rPr>
          <w:rFonts w:hint="eastAsia" w:ascii="仿宋" w:hAnsi="仿宋" w:eastAsia="仿宋"/>
          <w:sz w:val="32"/>
          <w:szCs w:val="32"/>
          <w:u w:val="single"/>
        </w:rPr>
        <w:t xml:space="preserve">报：学校党委班子成员                                              </w:t>
      </w:r>
    </w:p>
    <w:p w14:paraId="0DF533BB">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14:paraId="0FC11934">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ascii="仿宋" w:hAnsi="仿宋" w:eastAsia="仿宋"/>
          <w:sz w:val="32"/>
          <w:szCs w:val="32"/>
          <w:u w:val="single"/>
        </w:rPr>
        <w:t xml:space="preserve">                    徐州生物工程职业技术学院党委宣传部                    </w:t>
      </w:r>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142E">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14:paraId="0387EE94">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14:paraId="4A73859F">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14:paraId="0387EE94">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14:paraId="4A73859F">
                    <w:pPr>
                      <w:rPr>
                        <w:rFonts w:asciiTheme="majorEastAsia" w:hAnsiTheme="majorEastAsia" w:eastAsiaTheme="majorEastAsia"/>
                        <w:sz w:val="28"/>
                        <w:szCs w:val="28"/>
                      </w:rPr>
                    </w:pPr>
                  </w:p>
                </w:txbxContent>
              </v:textbox>
            </v:shape>
          </w:pict>
        </mc:Fallback>
      </mc:AlternateContent>
    </w:r>
  </w:p>
  <w:p w14:paraId="6B4985E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14:paraId="44D7B6FA">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14:paraId="41D067A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2EyZjllNDk2NjFjOGI1MmIzYTZhMjY3YjRiZWMifQ=="/>
    <w:docVar w:name="KSO_WPS_MARK_KEY" w:val="de4edfdd-ed9a-44a9-8831-3882da5d8270"/>
  </w:docVars>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1853350"/>
    <w:rsid w:val="04165D63"/>
    <w:rsid w:val="04516ED4"/>
    <w:rsid w:val="04936872"/>
    <w:rsid w:val="06004657"/>
    <w:rsid w:val="061F3006"/>
    <w:rsid w:val="06B75B1C"/>
    <w:rsid w:val="06CF41FE"/>
    <w:rsid w:val="07C17A2D"/>
    <w:rsid w:val="0871354E"/>
    <w:rsid w:val="096A71C1"/>
    <w:rsid w:val="0A231753"/>
    <w:rsid w:val="0C240B35"/>
    <w:rsid w:val="0D2356BA"/>
    <w:rsid w:val="0DBA3D6A"/>
    <w:rsid w:val="0ECE2D38"/>
    <w:rsid w:val="0F086F83"/>
    <w:rsid w:val="0F380958"/>
    <w:rsid w:val="11066024"/>
    <w:rsid w:val="12E11222"/>
    <w:rsid w:val="13D36F5C"/>
    <w:rsid w:val="14CB3EF3"/>
    <w:rsid w:val="15BA5E62"/>
    <w:rsid w:val="15E21990"/>
    <w:rsid w:val="160D5DA1"/>
    <w:rsid w:val="16141084"/>
    <w:rsid w:val="17C12955"/>
    <w:rsid w:val="181B6F29"/>
    <w:rsid w:val="189B43CD"/>
    <w:rsid w:val="18C503D3"/>
    <w:rsid w:val="1A7B74C2"/>
    <w:rsid w:val="1B4E7DA2"/>
    <w:rsid w:val="1C2B7608"/>
    <w:rsid w:val="1CAC2CEB"/>
    <w:rsid w:val="1CD4110A"/>
    <w:rsid w:val="1CD957C5"/>
    <w:rsid w:val="1CFC2AFC"/>
    <w:rsid w:val="1D59700D"/>
    <w:rsid w:val="1D725F5D"/>
    <w:rsid w:val="1D9458F9"/>
    <w:rsid w:val="1E2C3A69"/>
    <w:rsid w:val="1EE824CB"/>
    <w:rsid w:val="1F464F1D"/>
    <w:rsid w:val="1F9309E4"/>
    <w:rsid w:val="20454680"/>
    <w:rsid w:val="214A12BC"/>
    <w:rsid w:val="21F949EC"/>
    <w:rsid w:val="22305CF7"/>
    <w:rsid w:val="227132E9"/>
    <w:rsid w:val="228901DA"/>
    <w:rsid w:val="22B03DF1"/>
    <w:rsid w:val="22BC65E2"/>
    <w:rsid w:val="23BD68E4"/>
    <w:rsid w:val="247505EC"/>
    <w:rsid w:val="247B5388"/>
    <w:rsid w:val="25F8643E"/>
    <w:rsid w:val="266C2287"/>
    <w:rsid w:val="266D5F07"/>
    <w:rsid w:val="27A2659C"/>
    <w:rsid w:val="28F2511F"/>
    <w:rsid w:val="29BD0FF3"/>
    <w:rsid w:val="2A7D2E1F"/>
    <w:rsid w:val="2A986B4B"/>
    <w:rsid w:val="2AA23F74"/>
    <w:rsid w:val="2CB40005"/>
    <w:rsid w:val="2CB971F0"/>
    <w:rsid w:val="2E1315F9"/>
    <w:rsid w:val="2E5132D0"/>
    <w:rsid w:val="2F255E91"/>
    <w:rsid w:val="2F412CC3"/>
    <w:rsid w:val="30462A25"/>
    <w:rsid w:val="307514AA"/>
    <w:rsid w:val="30C62A23"/>
    <w:rsid w:val="31BB2FD2"/>
    <w:rsid w:val="31F33D41"/>
    <w:rsid w:val="32B231A2"/>
    <w:rsid w:val="334A4EA7"/>
    <w:rsid w:val="33A47FC1"/>
    <w:rsid w:val="35036DA7"/>
    <w:rsid w:val="36923A39"/>
    <w:rsid w:val="36B24084"/>
    <w:rsid w:val="37360D3C"/>
    <w:rsid w:val="37415D70"/>
    <w:rsid w:val="39837AA4"/>
    <w:rsid w:val="39B705FE"/>
    <w:rsid w:val="3A587264"/>
    <w:rsid w:val="3A5B5202"/>
    <w:rsid w:val="3A9479A4"/>
    <w:rsid w:val="3AF46C53"/>
    <w:rsid w:val="3B001AF7"/>
    <w:rsid w:val="3B185E53"/>
    <w:rsid w:val="3B906A69"/>
    <w:rsid w:val="3C9961AA"/>
    <w:rsid w:val="3CB0460A"/>
    <w:rsid w:val="3D3C2DB0"/>
    <w:rsid w:val="3DE834E7"/>
    <w:rsid w:val="3F784A6A"/>
    <w:rsid w:val="40097DE1"/>
    <w:rsid w:val="40DF36C5"/>
    <w:rsid w:val="40E87A97"/>
    <w:rsid w:val="41D73641"/>
    <w:rsid w:val="42B83C91"/>
    <w:rsid w:val="436F736F"/>
    <w:rsid w:val="4483766C"/>
    <w:rsid w:val="453A6B32"/>
    <w:rsid w:val="466C29EC"/>
    <w:rsid w:val="46897512"/>
    <w:rsid w:val="470B3DD9"/>
    <w:rsid w:val="478D478C"/>
    <w:rsid w:val="4B6A140C"/>
    <w:rsid w:val="4BC27F46"/>
    <w:rsid w:val="4BEC1DDD"/>
    <w:rsid w:val="4D0C020B"/>
    <w:rsid w:val="4D2A7A71"/>
    <w:rsid w:val="4D42685E"/>
    <w:rsid w:val="4EEB5C5A"/>
    <w:rsid w:val="518554F2"/>
    <w:rsid w:val="51FC0B5C"/>
    <w:rsid w:val="523A6FEF"/>
    <w:rsid w:val="5247144C"/>
    <w:rsid w:val="525427A7"/>
    <w:rsid w:val="52686C3E"/>
    <w:rsid w:val="53102E3E"/>
    <w:rsid w:val="53EC4294"/>
    <w:rsid w:val="541F5387"/>
    <w:rsid w:val="54E32311"/>
    <w:rsid w:val="557114ED"/>
    <w:rsid w:val="55A925F0"/>
    <w:rsid w:val="577A4B37"/>
    <w:rsid w:val="57E17297"/>
    <w:rsid w:val="58FA56B8"/>
    <w:rsid w:val="5B5C1DE6"/>
    <w:rsid w:val="5C840D72"/>
    <w:rsid w:val="5CAD66F9"/>
    <w:rsid w:val="5E503B1F"/>
    <w:rsid w:val="5F817B60"/>
    <w:rsid w:val="5F9C7ECA"/>
    <w:rsid w:val="5FB4720D"/>
    <w:rsid w:val="5FD066D4"/>
    <w:rsid w:val="60113B56"/>
    <w:rsid w:val="625D6506"/>
    <w:rsid w:val="631C6A24"/>
    <w:rsid w:val="63827168"/>
    <w:rsid w:val="64643F69"/>
    <w:rsid w:val="648D2121"/>
    <w:rsid w:val="64D56AC7"/>
    <w:rsid w:val="65B81C3B"/>
    <w:rsid w:val="65F94856"/>
    <w:rsid w:val="6709209A"/>
    <w:rsid w:val="678412C7"/>
    <w:rsid w:val="684A5A09"/>
    <w:rsid w:val="68CA6639"/>
    <w:rsid w:val="6A682568"/>
    <w:rsid w:val="6BBF0FB6"/>
    <w:rsid w:val="6C812EDF"/>
    <w:rsid w:val="6CB2749B"/>
    <w:rsid w:val="6D5A7586"/>
    <w:rsid w:val="6D5C0ABE"/>
    <w:rsid w:val="6E0D5543"/>
    <w:rsid w:val="6E607B50"/>
    <w:rsid w:val="6F8F4A46"/>
    <w:rsid w:val="71B900FC"/>
    <w:rsid w:val="71D9075F"/>
    <w:rsid w:val="720C414D"/>
    <w:rsid w:val="728A78D1"/>
    <w:rsid w:val="72CA4A17"/>
    <w:rsid w:val="73234F64"/>
    <w:rsid w:val="733C1EFF"/>
    <w:rsid w:val="73626CC3"/>
    <w:rsid w:val="738A6DC3"/>
    <w:rsid w:val="74D65D56"/>
    <w:rsid w:val="75F94AAB"/>
    <w:rsid w:val="776354E4"/>
    <w:rsid w:val="77A97103"/>
    <w:rsid w:val="79C8156A"/>
    <w:rsid w:val="79CF3EE2"/>
    <w:rsid w:val="7A4053E3"/>
    <w:rsid w:val="7C740A98"/>
    <w:rsid w:val="7CA86AD4"/>
    <w:rsid w:val="7D2749BA"/>
    <w:rsid w:val="7E0C3B7F"/>
    <w:rsid w:val="7EBC5F25"/>
    <w:rsid w:val="7F537E73"/>
    <w:rsid w:val="7FBA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8643</Words>
  <Characters>8715</Characters>
  <Lines>161</Lines>
  <Paragraphs>45</Paragraphs>
  <TotalTime>61</TotalTime>
  <ScaleCrop>false</ScaleCrop>
  <LinksUpToDate>false</LinksUpToDate>
  <CharactersWithSpaces>8864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小抖～</cp:lastModifiedBy>
  <cp:lastPrinted>2025-05-26T03:03:00Z</cp:lastPrinted>
  <dcterms:modified xsi:type="dcterms:W3CDTF">2025-06-26T04:00:14Z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FF35897C8F21464482899E756A9E69B9_13</vt:lpwstr>
  </property>
  <property fmtid="{D5CDD505-2E9C-101B-9397-08002B2CF9AE}" pid="4" name="KSOTemplateDocerSaveRecord">
    <vt:lpwstr>eyJoZGlkIjoiZmQ2YzczZmIzNWIwNTMyYTYyYTRmZjM4ZjI4YmY3OTYiLCJ1c2VySWQiOiI2OTI4Mzc1MjAifQ==</vt:lpwstr>
  </property>
</Properties>
</file>